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5B7" w:rsidRDefault="007B0CC0" w:rsidP="004045B7">
      <w:pPr>
        <w:tabs>
          <w:tab w:val="left" w:pos="720"/>
          <w:tab w:val="left" w:pos="1440"/>
          <w:tab w:val="left" w:pos="4680"/>
        </w:tabs>
        <w:jc w:val="both"/>
      </w:pPr>
      <w:bookmarkStart w:id="0" w:name="_GoBack"/>
      <w:bookmarkEnd w:id="0"/>
      <w:r>
        <w:rPr>
          <w:noProof/>
        </w:rPr>
        <mc:AlternateContent>
          <mc:Choice Requires="wps">
            <w:drawing>
              <wp:anchor distT="0" distB="0" distL="114300" distR="114300" simplePos="0" relativeHeight="251654656" behindDoc="0" locked="0" layoutInCell="1" allowOverlap="1">
                <wp:simplePos x="0" y="0"/>
                <wp:positionH relativeFrom="column">
                  <wp:posOffset>2514600</wp:posOffset>
                </wp:positionH>
                <wp:positionV relativeFrom="paragraph">
                  <wp:posOffset>-1188720</wp:posOffset>
                </wp:positionV>
                <wp:extent cx="3886200" cy="64008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6200" cy="640080"/>
                        </a:xfrm>
                        <a:prstGeom prst="rect">
                          <a:avLst/>
                        </a:prstGeom>
                        <a:solidFill>
                          <a:srgbClr val="FFFFFF"/>
                        </a:solidFill>
                        <a:ln w="9525">
                          <a:solidFill>
                            <a:srgbClr val="000000"/>
                          </a:solidFill>
                          <a:miter lim="800000"/>
                          <a:headEnd/>
                          <a:tailEnd/>
                        </a:ln>
                      </wps:spPr>
                      <wps:txbx>
                        <w:txbxContent>
                          <w:p w:rsidR="004045B7" w:rsidRDefault="004045B7" w:rsidP="004045B7">
                            <w:pPr>
                              <w:tabs>
                                <w:tab w:val="right" w:pos="5760"/>
                              </w:tabs>
                            </w:pPr>
                            <w:r>
                              <w:rPr>
                                <w:b/>
                                <w:color w:val="FF0000"/>
                              </w:rPr>
                              <w:t>JOB TITLE</w:t>
                            </w:r>
                            <w:r w:rsidRPr="00307A07">
                              <w:rPr>
                                <w:b/>
                                <w:color w:val="FF0000"/>
                              </w:rPr>
                              <w:t>:</w:t>
                            </w:r>
                            <w:r>
                              <w:tab/>
                            </w:r>
                            <w:r w:rsidRPr="00A312A9">
                              <w:rPr>
                                <w:i/>
                              </w:rPr>
                              <w:t>Advanced Practice Nurse – Nephrology</w:t>
                            </w:r>
                          </w:p>
                          <w:p w:rsidR="004045B7" w:rsidRDefault="004045B7" w:rsidP="004045B7">
                            <w:pPr>
                              <w:tabs>
                                <w:tab w:val="right" w:pos="5760"/>
                              </w:tabs>
                            </w:pPr>
                            <w:r>
                              <w:rPr>
                                <w:b/>
                                <w:color w:val="FF0000"/>
                              </w:rPr>
                              <w:t>ORIGINAL DATE</w:t>
                            </w:r>
                            <w:r w:rsidRPr="00307A07">
                              <w:rPr>
                                <w:b/>
                                <w:color w:val="FF0000"/>
                              </w:rPr>
                              <w:t>:</w:t>
                            </w:r>
                            <w:r>
                              <w:tab/>
                              <w:t>April 2009</w:t>
                            </w:r>
                          </w:p>
                          <w:p w:rsidR="004045B7" w:rsidRDefault="004045B7" w:rsidP="004045B7">
                            <w:pPr>
                              <w:tabs>
                                <w:tab w:val="right" w:pos="5760"/>
                              </w:tabs>
                            </w:pPr>
                            <w:r>
                              <w:rPr>
                                <w:b/>
                                <w:color w:val="FF0000"/>
                              </w:rPr>
                              <w:t>REVISED DATE</w:t>
                            </w:r>
                            <w:r w:rsidRPr="00307A07">
                              <w:rPr>
                                <w:b/>
                                <w:color w:val="FF0000"/>
                              </w:rPr>
                              <w:t>:</w:t>
                            </w:r>
                            <w:r>
                              <w:tab/>
                              <w:t>New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98pt;margin-top:-93.6pt;width:306pt;height:50.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">
                <v:path arrowok="t"/>
                <v:textbox>
                  <w:txbxContent>
                    <w:p w:rsidR="004045B7" w:rsidRDefault="004045B7" w:rsidP="004045B7">
                      <w:pPr>
                        <w:tabs>
                          <w:tab w:val="right" w:pos="5760"/>
                        </w:tabs>
                      </w:pPr>
                      <w:r>
                        <w:rPr>
                          <w:b/>
                          <w:color w:val="FF0000"/>
                        </w:rPr>
                        <w:t>JOB TITLE</w:t>
                      </w:r>
                      <w:r w:rsidRPr="00307A07">
                        <w:rPr>
                          <w:b/>
                          <w:color w:val="FF0000"/>
                        </w:rPr>
                        <w:t>:</w:t>
                      </w:r>
                      <w:r>
                        <w:tab/>
                      </w:r>
                      <w:r w:rsidRPr="00A312A9">
                        <w:rPr>
                          <w:i/>
                        </w:rPr>
                        <w:t>Advanced Practice Nurse – Nephrology</w:t>
                      </w:r>
                    </w:p>
                    <w:p w:rsidR="004045B7" w:rsidRDefault="004045B7" w:rsidP="004045B7">
                      <w:pPr>
                        <w:tabs>
                          <w:tab w:val="right" w:pos="5760"/>
                        </w:tabs>
                      </w:pPr>
                      <w:r>
                        <w:rPr>
                          <w:b/>
                          <w:color w:val="FF0000"/>
                        </w:rPr>
                        <w:t>ORIGINAL DATE</w:t>
                      </w:r>
                      <w:r w:rsidRPr="00307A07">
                        <w:rPr>
                          <w:b/>
                          <w:color w:val="FF0000"/>
                        </w:rPr>
                        <w:t>:</w:t>
                      </w:r>
                      <w:r>
                        <w:tab/>
                        <w:t>April 2009</w:t>
                      </w:r>
                    </w:p>
                    <w:p w:rsidR="004045B7" w:rsidRDefault="004045B7" w:rsidP="004045B7">
                      <w:pPr>
                        <w:tabs>
                          <w:tab w:val="right" w:pos="5760"/>
                        </w:tabs>
                      </w:pPr>
                      <w:r>
                        <w:rPr>
                          <w:b/>
                          <w:color w:val="FF0000"/>
                        </w:rPr>
                        <w:t>REVISED DATE</w:t>
                      </w:r>
                      <w:r w:rsidRPr="00307A07">
                        <w:rPr>
                          <w:b/>
                          <w:color w:val="FF0000"/>
                        </w:rPr>
                        <w:t>:</w:t>
                      </w:r>
                      <w:r>
                        <w:tab/>
                        <w:t>New</w:t>
                      </w:r>
                    </w:p>
                  </w:txbxContent>
                </v:textbox>
              </v:shape>
            </w:pict>
          </mc:Fallback>
        </mc:AlternateContent>
      </w:r>
    </w:p>
    <w:p w:rsidR="004045B7" w:rsidRPr="00A312A9" w:rsidRDefault="004045B7" w:rsidP="004045B7">
      <w:pPr>
        <w:tabs>
          <w:tab w:val="left" w:pos="720"/>
          <w:tab w:val="left" w:pos="1440"/>
          <w:tab w:val="left" w:pos="4680"/>
        </w:tabs>
        <w:jc w:val="both"/>
      </w:pPr>
    </w:p>
    <w:p w:rsidR="004045B7" w:rsidRPr="00307A07" w:rsidRDefault="004045B7" w:rsidP="004045B7">
      <w:pPr>
        <w:tabs>
          <w:tab w:val="left" w:pos="720"/>
          <w:tab w:val="left" w:pos="1440"/>
          <w:tab w:val="left" w:pos="4680"/>
        </w:tabs>
        <w:jc w:val="center"/>
        <w:rPr>
          <w:b/>
          <w:sz w:val="32"/>
          <w:szCs w:val="32"/>
        </w:rPr>
      </w:pPr>
      <w:r w:rsidRPr="00307A07">
        <w:rPr>
          <w:b/>
          <w:color w:val="FF0000"/>
          <w:sz w:val="32"/>
          <w:szCs w:val="32"/>
        </w:rPr>
        <w:t>JOB TITLE:</w:t>
      </w:r>
      <w:r>
        <w:rPr>
          <w:b/>
          <w:sz w:val="32"/>
          <w:szCs w:val="32"/>
        </w:rPr>
        <w:t xml:space="preserve"> </w:t>
      </w:r>
      <w:r w:rsidRPr="00307A07">
        <w:rPr>
          <w:i/>
          <w:sz w:val="32"/>
          <w:szCs w:val="32"/>
        </w:rPr>
        <w:t>Advanced Practice Nurse – Nephrology</w:t>
      </w:r>
    </w:p>
    <w:p w:rsidR="004045B7" w:rsidRDefault="004045B7" w:rsidP="004045B7">
      <w:pPr>
        <w:tabs>
          <w:tab w:val="left" w:pos="720"/>
          <w:tab w:val="left" w:pos="1440"/>
          <w:tab w:val="left" w:pos="4680"/>
        </w:tabs>
        <w:jc w:val="both"/>
      </w:pPr>
    </w:p>
    <w:p w:rsidR="004045B7" w:rsidRDefault="004045B7" w:rsidP="004045B7">
      <w:pPr>
        <w:tabs>
          <w:tab w:val="left" w:pos="720"/>
          <w:tab w:val="left" w:pos="1440"/>
          <w:tab w:val="left" w:pos="4680"/>
        </w:tabs>
        <w:jc w:val="both"/>
      </w:pPr>
    </w:p>
    <w:p w:rsidR="004045B7" w:rsidRPr="00AF4A83" w:rsidRDefault="004045B7" w:rsidP="004045B7">
      <w:pPr>
        <w:tabs>
          <w:tab w:val="left" w:pos="720"/>
          <w:tab w:val="left" w:pos="1440"/>
          <w:tab w:val="left" w:pos="4680"/>
        </w:tabs>
        <w:jc w:val="both"/>
        <w:rPr>
          <w:b/>
          <w:color w:val="FF0000"/>
        </w:rPr>
      </w:pPr>
      <w:r w:rsidRPr="00AF4A83">
        <w:rPr>
          <w:b/>
          <w:color w:val="FF0000"/>
        </w:rPr>
        <w:t>QUALIFICATIONS:</w:t>
      </w:r>
    </w:p>
    <w:p w:rsidR="004045B7" w:rsidRDefault="004045B7" w:rsidP="004045B7">
      <w:pPr>
        <w:tabs>
          <w:tab w:val="left" w:pos="720"/>
          <w:tab w:val="left" w:pos="1080"/>
          <w:tab w:val="left" w:pos="1440"/>
        </w:tabs>
        <w:jc w:val="both"/>
      </w:pPr>
    </w:p>
    <w:p w:rsidR="004045B7" w:rsidRPr="004B3E06" w:rsidRDefault="004045B7" w:rsidP="004045B7">
      <w:pPr>
        <w:numPr>
          <w:ilvl w:val="0"/>
          <w:numId w:val="3"/>
        </w:numPr>
        <w:tabs>
          <w:tab w:val="left" w:pos="360"/>
          <w:tab w:val="left" w:pos="720"/>
          <w:tab w:val="left" w:pos="1080"/>
          <w:tab w:val="left" w:pos="1440"/>
        </w:tabs>
        <w:jc w:val="both"/>
      </w:pPr>
      <w:r w:rsidRPr="004B3E06">
        <w:t xml:space="preserve">The Advanced Practice </w:t>
      </w:r>
      <w:r>
        <w:t xml:space="preserve">Registered </w:t>
      </w:r>
      <w:r w:rsidRPr="004B3E06">
        <w:t>Nurse in Nephrology</w:t>
      </w:r>
      <w:r>
        <w:t xml:space="preserve"> is master</w:t>
      </w:r>
      <w:r w:rsidRPr="004B3E06">
        <w:t>s or doctorate prepared as a Nurse Practitioner (NP) or Clinical Nurse Specialist (CNS)</w:t>
      </w:r>
      <w:r>
        <w:t>.</w:t>
      </w:r>
    </w:p>
    <w:p w:rsidR="004045B7" w:rsidRPr="004B3E06" w:rsidRDefault="004045B7" w:rsidP="004045B7">
      <w:pPr>
        <w:numPr>
          <w:ilvl w:val="0"/>
          <w:numId w:val="3"/>
        </w:numPr>
        <w:tabs>
          <w:tab w:val="left" w:pos="360"/>
          <w:tab w:val="left" w:pos="720"/>
          <w:tab w:val="left" w:pos="1080"/>
          <w:tab w:val="left" w:pos="1440"/>
        </w:tabs>
        <w:jc w:val="both"/>
      </w:pPr>
      <w:r w:rsidRPr="004B3E06">
        <w:t>The Nurse Practitioner or Clinical Nurse Specialist must have possession of a valid (</w:t>
      </w:r>
      <w:r>
        <w:rPr>
          <w:i/>
        </w:rPr>
        <w:t>in</w:t>
      </w:r>
      <w:r w:rsidRPr="00AF4A83">
        <w:rPr>
          <w:i/>
        </w:rPr>
        <w:t>sert specific State</w:t>
      </w:r>
      <w:r w:rsidRPr="004B3E06">
        <w:t xml:space="preserve">) license as a Registered Nurse and an Advanced Practice </w:t>
      </w:r>
      <w:r>
        <w:t xml:space="preserve">Registered </w:t>
      </w:r>
      <w:r w:rsidRPr="004B3E06">
        <w:t>Nurse, and be certified as a (</w:t>
      </w:r>
      <w:r>
        <w:rPr>
          <w:i/>
        </w:rPr>
        <w:t>i</w:t>
      </w:r>
      <w:r w:rsidRPr="00AF4A83">
        <w:rPr>
          <w:i/>
        </w:rPr>
        <w:t>nsert specific education specialty</w:t>
      </w:r>
      <w:r w:rsidRPr="004B3E06">
        <w:t xml:space="preserve">) Nurse Practitioner </w:t>
      </w:r>
      <w:r>
        <w:t xml:space="preserve">or Clinical Nurse </w:t>
      </w:r>
      <w:r w:rsidRPr="004B3E06">
        <w:t>Specialist by an approved certifying body</w:t>
      </w:r>
      <w:r>
        <w:t>.</w:t>
      </w:r>
    </w:p>
    <w:p w:rsidR="004045B7" w:rsidRPr="004B3E06" w:rsidRDefault="004045B7" w:rsidP="004045B7">
      <w:pPr>
        <w:numPr>
          <w:ilvl w:val="0"/>
          <w:numId w:val="3"/>
        </w:numPr>
        <w:tabs>
          <w:tab w:val="left" w:pos="360"/>
          <w:tab w:val="left" w:pos="720"/>
          <w:tab w:val="left" w:pos="1080"/>
          <w:tab w:val="left" w:pos="1440"/>
        </w:tabs>
        <w:jc w:val="both"/>
      </w:pPr>
      <w:r w:rsidRPr="004B3E06">
        <w:t>Certification as a Nephrology Nurse (CNN) or Certified Nephrology Nurse Practitioner (CNN-NP) is preferred</w:t>
      </w:r>
      <w:r>
        <w:t>.</w:t>
      </w:r>
    </w:p>
    <w:p w:rsidR="004045B7" w:rsidRPr="004B3E06" w:rsidRDefault="004045B7" w:rsidP="004045B7">
      <w:pPr>
        <w:numPr>
          <w:ilvl w:val="0"/>
          <w:numId w:val="3"/>
        </w:numPr>
        <w:tabs>
          <w:tab w:val="left" w:pos="360"/>
          <w:tab w:val="left" w:pos="720"/>
          <w:tab w:val="left" w:pos="1080"/>
          <w:tab w:val="left" w:pos="1440"/>
        </w:tabs>
        <w:jc w:val="both"/>
      </w:pPr>
      <w:r w:rsidRPr="004B3E06">
        <w:t>Knowledge in medical claim billing preferred</w:t>
      </w:r>
      <w:r>
        <w:t>.</w:t>
      </w:r>
    </w:p>
    <w:p w:rsidR="004045B7" w:rsidRDefault="004045B7" w:rsidP="004045B7">
      <w:pPr>
        <w:numPr>
          <w:ilvl w:val="0"/>
          <w:numId w:val="3"/>
        </w:numPr>
        <w:tabs>
          <w:tab w:val="left" w:pos="720"/>
          <w:tab w:val="left" w:pos="1080"/>
          <w:tab w:val="left" w:pos="1440"/>
        </w:tabs>
        <w:jc w:val="both"/>
      </w:pPr>
      <w:r w:rsidRPr="004B3E06">
        <w:t>A current, or be eligible for, a DEA license (</w:t>
      </w:r>
      <w:r>
        <w:rPr>
          <w:i/>
        </w:rPr>
        <w:t>i</w:t>
      </w:r>
      <w:r w:rsidRPr="00AF4A83">
        <w:rPr>
          <w:i/>
        </w:rPr>
        <w:t xml:space="preserve">nsert </w:t>
      </w:r>
      <w:r>
        <w:rPr>
          <w:i/>
        </w:rPr>
        <w:t>S</w:t>
      </w:r>
      <w:r w:rsidRPr="00AF4A83">
        <w:rPr>
          <w:i/>
        </w:rPr>
        <w:t>tate specific prescribing guidelines</w:t>
      </w:r>
      <w:r w:rsidRPr="004B3E06">
        <w:t>)</w:t>
      </w:r>
      <w:r>
        <w:t>.</w:t>
      </w:r>
    </w:p>
    <w:p w:rsidR="004045B7" w:rsidRPr="004B3E06" w:rsidRDefault="004045B7" w:rsidP="004045B7">
      <w:pPr>
        <w:numPr>
          <w:ilvl w:val="0"/>
          <w:numId w:val="3"/>
        </w:numPr>
        <w:tabs>
          <w:tab w:val="left" w:pos="360"/>
          <w:tab w:val="left" w:pos="720"/>
          <w:tab w:val="left" w:pos="1080"/>
          <w:tab w:val="left" w:pos="1440"/>
        </w:tabs>
        <w:jc w:val="both"/>
      </w:pPr>
      <w:r w:rsidRPr="004B3E06">
        <w:t>BLS Certified (ACLS Optional)</w:t>
      </w:r>
      <w:r>
        <w:t>.</w:t>
      </w:r>
    </w:p>
    <w:p w:rsidR="004045B7" w:rsidRPr="004B3E06" w:rsidRDefault="004045B7" w:rsidP="004045B7">
      <w:pPr>
        <w:tabs>
          <w:tab w:val="left" w:pos="360"/>
          <w:tab w:val="left" w:pos="720"/>
          <w:tab w:val="left" w:pos="1080"/>
          <w:tab w:val="left" w:pos="1440"/>
        </w:tabs>
        <w:jc w:val="both"/>
      </w:pPr>
    </w:p>
    <w:p w:rsidR="004045B7" w:rsidRPr="00AF4A83" w:rsidRDefault="004045B7" w:rsidP="004045B7">
      <w:pPr>
        <w:tabs>
          <w:tab w:val="left" w:pos="360"/>
          <w:tab w:val="left" w:pos="720"/>
          <w:tab w:val="left" w:pos="1080"/>
          <w:tab w:val="left" w:pos="1440"/>
        </w:tabs>
        <w:jc w:val="both"/>
        <w:rPr>
          <w:b/>
          <w:color w:val="FF0000"/>
        </w:rPr>
      </w:pPr>
      <w:r w:rsidRPr="00AF4A83">
        <w:rPr>
          <w:b/>
          <w:color w:val="FF0000"/>
        </w:rPr>
        <w:t>JOB SUMMARY:</w:t>
      </w:r>
    </w:p>
    <w:p w:rsidR="004045B7" w:rsidRDefault="004045B7" w:rsidP="004045B7">
      <w:pPr>
        <w:tabs>
          <w:tab w:val="left" w:pos="360"/>
          <w:tab w:val="left" w:pos="720"/>
          <w:tab w:val="left" w:pos="1080"/>
          <w:tab w:val="left" w:pos="1440"/>
        </w:tabs>
        <w:jc w:val="both"/>
      </w:pPr>
    </w:p>
    <w:p w:rsidR="004045B7" w:rsidRPr="004B3E06" w:rsidRDefault="004045B7" w:rsidP="004045B7">
      <w:pPr>
        <w:tabs>
          <w:tab w:val="left" w:pos="360"/>
          <w:tab w:val="left" w:pos="720"/>
          <w:tab w:val="left" w:pos="1080"/>
          <w:tab w:val="left" w:pos="1440"/>
        </w:tabs>
        <w:jc w:val="both"/>
      </w:pPr>
      <w:r w:rsidRPr="004B3E06">
        <w:t xml:space="preserve">The Advanced Practice </w:t>
      </w:r>
      <w:r>
        <w:t xml:space="preserve">Registered </w:t>
      </w:r>
      <w:r w:rsidRPr="004B3E06">
        <w:t xml:space="preserve">Nurse </w:t>
      </w:r>
      <w:r>
        <w:t>(APR</w:t>
      </w:r>
      <w:r w:rsidRPr="004B3E06">
        <w:t>N) in Nephrology is a registered nurse prepared at the master’s or doctorate level as a Nurse Practitioner or Clinical Nurse Specialist.</w:t>
      </w:r>
      <w:r>
        <w:t xml:space="preserve"> </w:t>
      </w:r>
      <w:r w:rsidRPr="004B3E06">
        <w:t>The (APN) will manage primary and secondary care conditions, and evaluate tertiary care conditions.</w:t>
      </w:r>
      <w:r>
        <w:t xml:space="preserve"> </w:t>
      </w:r>
      <w:r w:rsidRPr="004B3E06">
        <w:t>Primary care conditions are defined as common acute, chronic stable</w:t>
      </w:r>
      <w:r>
        <w:t>,</w:t>
      </w:r>
      <w:r w:rsidRPr="004B3E06">
        <w:t xml:space="preserve"> or heal</w:t>
      </w:r>
      <w:r>
        <w:t xml:space="preserve">th care maintenance conditions; </w:t>
      </w:r>
      <w:r w:rsidRPr="004B3E06">
        <w:t>secondary care conditions are unfamiliar, uncommon, unstable</w:t>
      </w:r>
      <w:r>
        <w:t>,</w:t>
      </w:r>
      <w:r w:rsidRPr="004B3E06">
        <w:t xml:space="preserve"> or complex conditions</w:t>
      </w:r>
      <w:r>
        <w:t>;</w:t>
      </w:r>
      <w:r w:rsidRPr="004B3E06">
        <w:t xml:space="preserve"> and tertiary care conditions are acute, life-threatening conditions such as r</w:t>
      </w:r>
      <w:r>
        <w:t>espiratory and cardiac arrest.</w:t>
      </w:r>
    </w:p>
    <w:p w:rsidR="004045B7" w:rsidRPr="004B3E06" w:rsidRDefault="004045B7" w:rsidP="004045B7">
      <w:pPr>
        <w:tabs>
          <w:tab w:val="left" w:pos="360"/>
          <w:tab w:val="left" w:pos="720"/>
          <w:tab w:val="left" w:pos="1080"/>
          <w:tab w:val="left" w:pos="1440"/>
        </w:tabs>
        <w:jc w:val="both"/>
      </w:pPr>
    </w:p>
    <w:p w:rsidR="004045B7" w:rsidRDefault="004045B7" w:rsidP="004045B7">
      <w:pPr>
        <w:tabs>
          <w:tab w:val="left" w:pos="360"/>
          <w:tab w:val="left" w:pos="720"/>
          <w:tab w:val="left" w:pos="1080"/>
          <w:tab w:val="left" w:pos="1440"/>
        </w:tabs>
        <w:jc w:val="both"/>
      </w:pPr>
      <w:r w:rsidRPr="004B3E06">
        <w:t>The Nurse Practitioner or Clinical Nurse Specialist:</w:t>
      </w:r>
    </w:p>
    <w:p w:rsidR="004045B7" w:rsidRPr="004B3E06" w:rsidRDefault="004045B7" w:rsidP="004045B7">
      <w:pPr>
        <w:tabs>
          <w:tab w:val="left" w:pos="360"/>
          <w:tab w:val="left" w:pos="720"/>
          <w:tab w:val="left" w:pos="1080"/>
          <w:tab w:val="left" w:pos="1440"/>
        </w:tabs>
        <w:jc w:val="both"/>
      </w:pPr>
    </w:p>
    <w:p w:rsidR="004045B7" w:rsidRPr="004B3E06" w:rsidRDefault="004045B7" w:rsidP="004045B7">
      <w:pPr>
        <w:numPr>
          <w:ilvl w:val="0"/>
          <w:numId w:val="4"/>
        </w:numPr>
        <w:tabs>
          <w:tab w:val="left" w:pos="360"/>
          <w:tab w:val="left" w:pos="720"/>
          <w:tab w:val="left" w:pos="1080"/>
          <w:tab w:val="left" w:pos="1440"/>
        </w:tabs>
        <w:jc w:val="both"/>
      </w:pPr>
      <w:r w:rsidRPr="004B3E06">
        <w:t>Is authorized to prescribe and dispense medication when grante</w:t>
      </w:r>
      <w:r>
        <w:t>d authority in accordance with S</w:t>
      </w:r>
      <w:r w:rsidRPr="004B3E06">
        <w:t xml:space="preserve">tate </w:t>
      </w:r>
      <w:r>
        <w:t>licensure.</w:t>
      </w:r>
    </w:p>
    <w:p w:rsidR="004045B7" w:rsidRPr="004B3E06" w:rsidRDefault="004045B7" w:rsidP="004045B7">
      <w:pPr>
        <w:numPr>
          <w:ilvl w:val="0"/>
          <w:numId w:val="4"/>
        </w:numPr>
        <w:tabs>
          <w:tab w:val="left" w:pos="360"/>
          <w:tab w:val="left" w:pos="720"/>
          <w:tab w:val="left" w:pos="1080"/>
          <w:tab w:val="left" w:pos="1440"/>
        </w:tabs>
        <w:jc w:val="both"/>
      </w:pPr>
      <w:r w:rsidRPr="004B3E06">
        <w:t>Collect, order</w:t>
      </w:r>
      <w:r>
        <w:t>,</w:t>
      </w:r>
      <w:r w:rsidRPr="004B3E06">
        <w:t xml:space="preserve"> and interpret lab work and diagnostic stud</w:t>
      </w:r>
      <w:r>
        <w:t>ies under agreed upon protocols.</w:t>
      </w:r>
    </w:p>
    <w:p w:rsidR="004045B7" w:rsidRPr="004B3E06" w:rsidRDefault="004045B7" w:rsidP="004045B7">
      <w:pPr>
        <w:numPr>
          <w:ilvl w:val="0"/>
          <w:numId w:val="4"/>
        </w:numPr>
        <w:tabs>
          <w:tab w:val="left" w:pos="360"/>
          <w:tab w:val="left" w:pos="720"/>
          <w:tab w:val="left" w:pos="1080"/>
          <w:tab w:val="left" w:pos="1440"/>
        </w:tabs>
        <w:jc w:val="both"/>
      </w:pPr>
      <w:r w:rsidRPr="004B3E06">
        <w:t>Order therapies such as occupational, speech</w:t>
      </w:r>
      <w:r>
        <w:t>,</w:t>
      </w:r>
      <w:r w:rsidRPr="004B3E06">
        <w:t xml:space="preserve"> and physical therapy, and psychological counseling</w:t>
      </w:r>
      <w:r>
        <w:t>.</w:t>
      </w:r>
    </w:p>
    <w:p w:rsidR="004045B7" w:rsidRPr="004B3E06" w:rsidRDefault="004045B7" w:rsidP="004045B7">
      <w:pPr>
        <w:numPr>
          <w:ilvl w:val="0"/>
          <w:numId w:val="4"/>
        </w:numPr>
        <w:tabs>
          <w:tab w:val="left" w:pos="360"/>
          <w:tab w:val="left" w:pos="720"/>
          <w:tab w:val="left" w:pos="1080"/>
          <w:tab w:val="left" w:pos="1440"/>
        </w:tabs>
        <w:jc w:val="both"/>
      </w:pPr>
      <w:r w:rsidRPr="004B3E06">
        <w:t>May obtain comprehensive health histories and perform complete physical examinations, develop differential diagnoses, develop and implement plans of care, evaluate and document c</w:t>
      </w:r>
      <w:r>
        <w:t>lient’s response to plan of care.</w:t>
      </w:r>
    </w:p>
    <w:p w:rsidR="004045B7" w:rsidRDefault="004045B7" w:rsidP="004045B7">
      <w:pPr>
        <w:numPr>
          <w:ilvl w:val="0"/>
          <w:numId w:val="4"/>
        </w:numPr>
        <w:tabs>
          <w:tab w:val="left" w:pos="360"/>
          <w:tab w:val="left" w:pos="720"/>
          <w:tab w:val="left" w:pos="1080"/>
          <w:tab w:val="left" w:pos="1440"/>
        </w:tabs>
        <w:jc w:val="both"/>
      </w:pPr>
      <w:r w:rsidRPr="004B3E06">
        <w:t>May provide client and/or family education</w:t>
      </w:r>
      <w:r>
        <w:t>.</w:t>
      </w:r>
    </w:p>
    <w:p w:rsidR="004045B7" w:rsidRDefault="004045B7" w:rsidP="004045B7">
      <w:pPr>
        <w:numPr>
          <w:ilvl w:val="0"/>
          <w:numId w:val="4"/>
        </w:numPr>
        <w:tabs>
          <w:tab w:val="left" w:pos="360"/>
          <w:tab w:val="left" w:pos="720"/>
          <w:tab w:val="left" w:pos="1080"/>
          <w:tab w:val="left" w:pos="1440"/>
        </w:tabs>
        <w:jc w:val="both"/>
        <w:sectPr w:rsidR="004045B7" w:rsidSect="004045B7">
          <w:headerReference w:type="even" r:id="rId7"/>
          <w:headerReference w:type="default" r:id="rId8"/>
          <w:footerReference w:type="default" r:id="rId9"/>
          <w:headerReference w:type="first" r:id="rId10"/>
          <w:pgSz w:w="12240" w:h="15840"/>
          <w:pgMar w:top="1440" w:right="1440" w:bottom="720" w:left="1440" w:header="720" w:footer="360" w:gutter="0"/>
          <w:cols w:space="720"/>
          <w:docGrid w:linePitch="360"/>
        </w:sectPr>
      </w:pPr>
    </w:p>
    <w:p w:rsidR="004045B7" w:rsidRPr="004B3E06" w:rsidRDefault="004045B7" w:rsidP="004045B7">
      <w:pPr>
        <w:numPr>
          <w:ilvl w:val="0"/>
          <w:numId w:val="4"/>
        </w:numPr>
        <w:tabs>
          <w:tab w:val="left" w:pos="360"/>
          <w:tab w:val="left" w:pos="720"/>
          <w:tab w:val="left" w:pos="1080"/>
          <w:tab w:val="left" w:pos="1440"/>
        </w:tabs>
        <w:jc w:val="both"/>
      </w:pPr>
      <w:r w:rsidRPr="004B3E06">
        <w:lastRenderedPageBreak/>
        <w:t>May organize referrals and/or consultations when appropriate</w:t>
      </w:r>
      <w:r>
        <w:t>.</w:t>
      </w:r>
    </w:p>
    <w:p w:rsidR="004045B7" w:rsidRPr="004B3E06" w:rsidRDefault="004045B7" w:rsidP="004045B7">
      <w:pPr>
        <w:numPr>
          <w:ilvl w:val="0"/>
          <w:numId w:val="4"/>
        </w:numPr>
        <w:tabs>
          <w:tab w:val="left" w:pos="360"/>
          <w:tab w:val="left" w:pos="720"/>
          <w:tab w:val="left" w:pos="1080"/>
          <w:tab w:val="left" w:pos="1440"/>
        </w:tabs>
        <w:jc w:val="both"/>
      </w:pPr>
      <w:r w:rsidRPr="004B3E06">
        <w:t>Will participate in research as requested</w:t>
      </w:r>
      <w:r>
        <w:t>.</w:t>
      </w:r>
    </w:p>
    <w:p w:rsidR="004045B7" w:rsidRDefault="004045B7" w:rsidP="004045B7">
      <w:pPr>
        <w:numPr>
          <w:ilvl w:val="0"/>
          <w:numId w:val="4"/>
        </w:numPr>
        <w:tabs>
          <w:tab w:val="left" w:pos="360"/>
          <w:tab w:val="left" w:pos="720"/>
          <w:tab w:val="left" w:pos="1080"/>
          <w:tab w:val="left" w:pos="1440"/>
        </w:tabs>
        <w:jc w:val="both"/>
      </w:pPr>
      <w:r w:rsidRPr="004B3E06">
        <w:t>Will promote cost effective delivery of care</w:t>
      </w:r>
      <w:r>
        <w:t>.</w:t>
      </w:r>
    </w:p>
    <w:p w:rsidR="004045B7" w:rsidRPr="004B3E06" w:rsidRDefault="004045B7" w:rsidP="004045B7">
      <w:pPr>
        <w:tabs>
          <w:tab w:val="left" w:pos="360"/>
          <w:tab w:val="left" w:pos="720"/>
          <w:tab w:val="left" w:pos="1080"/>
          <w:tab w:val="left" w:pos="1440"/>
        </w:tabs>
        <w:jc w:val="both"/>
      </w:pPr>
    </w:p>
    <w:p w:rsidR="004045B7" w:rsidRPr="004B3E06" w:rsidRDefault="004045B7" w:rsidP="004045B7">
      <w:pPr>
        <w:tabs>
          <w:tab w:val="left" w:pos="360"/>
          <w:tab w:val="left" w:pos="720"/>
          <w:tab w:val="left" w:pos="1080"/>
          <w:tab w:val="left" w:pos="1440"/>
        </w:tabs>
        <w:jc w:val="both"/>
      </w:pPr>
      <w:r>
        <w:tab/>
      </w:r>
      <w:r w:rsidRPr="004B3E06">
        <w:t>(Note that State Practice Acts may be different so review yo</w:t>
      </w:r>
      <w:r>
        <w:t>ur State for document accuracy.)</w:t>
      </w:r>
    </w:p>
    <w:p w:rsidR="004045B7" w:rsidRPr="004B3E06" w:rsidRDefault="004045B7" w:rsidP="004045B7">
      <w:pPr>
        <w:tabs>
          <w:tab w:val="left" w:pos="360"/>
          <w:tab w:val="left" w:pos="720"/>
          <w:tab w:val="left" w:pos="1080"/>
          <w:tab w:val="left" w:pos="1440"/>
        </w:tabs>
        <w:jc w:val="both"/>
      </w:pPr>
    </w:p>
    <w:p w:rsidR="004045B7" w:rsidRPr="007D0BB4" w:rsidRDefault="004045B7" w:rsidP="004045B7">
      <w:pPr>
        <w:tabs>
          <w:tab w:val="left" w:pos="360"/>
          <w:tab w:val="left" w:pos="720"/>
          <w:tab w:val="left" w:pos="1080"/>
          <w:tab w:val="left" w:pos="1440"/>
        </w:tabs>
        <w:jc w:val="both"/>
        <w:rPr>
          <w:b/>
          <w:color w:val="FF0000"/>
        </w:rPr>
      </w:pPr>
      <w:r w:rsidRPr="007D0BB4">
        <w:rPr>
          <w:b/>
          <w:color w:val="FF0000"/>
        </w:rPr>
        <w:t>CLINICAL NURSE SPECIALIST’S JOB RESPONSIBILITIES MAY ALSO INCLUDE:</w:t>
      </w:r>
    </w:p>
    <w:p w:rsidR="004045B7" w:rsidRDefault="004045B7" w:rsidP="004045B7">
      <w:pPr>
        <w:tabs>
          <w:tab w:val="left" w:pos="360"/>
          <w:tab w:val="left" w:pos="720"/>
          <w:tab w:val="left" w:pos="1080"/>
          <w:tab w:val="left" w:pos="1440"/>
        </w:tabs>
        <w:jc w:val="both"/>
      </w:pPr>
    </w:p>
    <w:p w:rsidR="004045B7" w:rsidRPr="004B3E06" w:rsidRDefault="004045B7" w:rsidP="004045B7">
      <w:pPr>
        <w:tabs>
          <w:tab w:val="left" w:pos="360"/>
          <w:tab w:val="left" w:pos="720"/>
          <w:tab w:val="left" w:pos="1080"/>
          <w:tab w:val="left" w:pos="1440"/>
        </w:tabs>
        <w:jc w:val="both"/>
      </w:pPr>
      <w:r w:rsidRPr="004B3E06">
        <w:t>The Clinical Nurse Specialist’s education and practice is also targeted towards influencing the practice of other nurses and nursing personnel and by influencing the healthcare organization to support nursing practice in order to achieve qua</w:t>
      </w:r>
      <w:r>
        <w:t>lity, cost-effective outcomes.</w:t>
      </w:r>
    </w:p>
    <w:p w:rsidR="004045B7" w:rsidRPr="004B3E06" w:rsidRDefault="004045B7" w:rsidP="004045B7">
      <w:pPr>
        <w:tabs>
          <w:tab w:val="left" w:pos="360"/>
          <w:tab w:val="left" w:pos="720"/>
          <w:tab w:val="left" w:pos="1080"/>
          <w:tab w:val="left" w:pos="1440"/>
        </w:tabs>
        <w:jc w:val="both"/>
      </w:pPr>
    </w:p>
    <w:p w:rsidR="004045B7" w:rsidRPr="004B3E06" w:rsidRDefault="004045B7" w:rsidP="004045B7">
      <w:pPr>
        <w:tabs>
          <w:tab w:val="left" w:pos="360"/>
          <w:tab w:val="left" w:pos="720"/>
          <w:tab w:val="left" w:pos="1080"/>
          <w:tab w:val="left" w:pos="1440"/>
        </w:tabs>
        <w:jc w:val="both"/>
      </w:pPr>
      <w:r w:rsidRPr="004B3E06">
        <w:t>This may include:</w:t>
      </w:r>
    </w:p>
    <w:p w:rsidR="004045B7" w:rsidRPr="004B3E06" w:rsidRDefault="004045B7" w:rsidP="004045B7">
      <w:pPr>
        <w:tabs>
          <w:tab w:val="left" w:pos="360"/>
          <w:tab w:val="left" w:pos="720"/>
          <w:tab w:val="left" w:pos="1080"/>
          <w:tab w:val="left" w:pos="1440"/>
        </w:tabs>
        <w:jc w:val="both"/>
      </w:pPr>
    </w:p>
    <w:p w:rsidR="004045B7" w:rsidRPr="004B3E06" w:rsidRDefault="004045B7" w:rsidP="004045B7">
      <w:pPr>
        <w:numPr>
          <w:ilvl w:val="0"/>
          <w:numId w:val="5"/>
        </w:numPr>
        <w:tabs>
          <w:tab w:val="left" w:pos="360"/>
          <w:tab w:val="left" w:pos="720"/>
          <w:tab w:val="left" w:pos="1080"/>
          <w:tab w:val="left" w:pos="1440"/>
        </w:tabs>
        <w:jc w:val="both"/>
      </w:pPr>
      <w:r w:rsidRPr="004B3E06">
        <w:t>Develop population profiles and conduct clinical inquiries to determine the need to change practice</w:t>
      </w:r>
      <w:r>
        <w:t>.</w:t>
      </w:r>
    </w:p>
    <w:p w:rsidR="004045B7" w:rsidRPr="004B3E06" w:rsidRDefault="004045B7" w:rsidP="004045B7">
      <w:pPr>
        <w:numPr>
          <w:ilvl w:val="0"/>
          <w:numId w:val="5"/>
        </w:numPr>
        <w:tabs>
          <w:tab w:val="left" w:pos="360"/>
          <w:tab w:val="left" w:pos="720"/>
          <w:tab w:val="left" w:pos="1080"/>
          <w:tab w:val="left" w:pos="1440"/>
        </w:tabs>
        <w:jc w:val="both"/>
      </w:pPr>
      <w:r w:rsidRPr="004B3E06">
        <w:t>Role-model, consult, and educate nursing personnel to improve nursing practice and thus improve patient outcomes</w:t>
      </w:r>
      <w:r>
        <w:t>.</w:t>
      </w:r>
    </w:p>
    <w:p w:rsidR="004045B7" w:rsidRPr="004B3E06" w:rsidRDefault="004045B7" w:rsidP="004045B7">
      <w:pPr>
        <w:numPr>
          <w:ilvl w:val="0"/>
          <w:numId w:val="5"/>
        </w:numPr>
        <w:tabs>
          <w:tab w:val="left" w:pos="360"/>
          <w:tab w:val="left" w:pos="720"/>
          <w:tab w:val="left" w:pos="1080"/>
          <w:tab w:val="left" w:pos="1440"/>
        </w:tabs>
        <w:jc w:val="both"/>
      </w:pPr>
      <w:r w:rsidRPr="004B3E06">
        <w:t>Provide leadership in the development of evidenced-based policies, procedures and protocols, and best practice models/guidelines</w:t>
      </w:r>
      <w:r>
        <w:t>.</w:t>
      </w:r>
    </w:p>
    <w:p w:rsidR="004045B7" w:rsidRPr="004B3E06" w:rsidRDefault="004045B7" w:rsidP="004045B7">
      <w:pPr>
        <w:numPr>
          <w:ilvl w:val="0"/>
          <w:numId w:val="5"/>
        </w:numPr>
        <w:tabs>
          <w:tab w:val="left" w:pos="360"/>
          <w:tab w:val="left" w:pos="720"/>
          <w:tab w:val="left" w:pos="1080"/>
          <w:tab w:val="left" w:pos="1440"/>
        </w:tabs>
        <w:jc w:val="both"/>
      </w:pPr>
      <w:r w:rsidRPr="004B3E06">
        <w:t xml:space="preserve">Lead </w:t>
      </w:r>
      <w:r>
        <w:t>inter</w:t>
      </w:r>
      <w:r w:rsidRPr="004B3E06">
        <w:t>disciplinary groups to implement innovative patient care programs that address patient needs across the full continuum of care</w:t>
      </w:r>
      <w:r>
        <w:t>.</w:t>
      </w:r>
    </w:p>
    <w:p w:rsidR="004045B7" w:rsidRPr="004B3E06" w:rsidRDefault="004045B7" w:rsidP="004045B7">
      <w:pPr>
        <w:numPr>
          <w:ilvl w:val="0"/>
          <w:numId w:val="5"/>
        </w:numPr>
        <w:tabs>
          <w:tab w:val="left" w:pos="360"/>
          <w:tab w:val="left" w:pos="720"/>
          <w:tab w:val="left" w:pos="1080"/>
          <w:tab w:val="left" w:pos="1440"/>
        </w:tabs>
        <w:jc w:val="both"/>
      </w:pPr>
      <w:r w:rsidRPr="004B3E06">
        <w:t>Promote a proactive role in system redesign to support safety for patients and staff</w:t>
      </w:r>
      <w:r>
        <w:t>.</w:t>
      </w:r>
    </w:p>
    <w:p w:rsidR="004045B7" w:rsidRPr="004B3E06" w:rsidRDefault="004045B7" w:rsidP="004045B7">
      <w:pPr>
        <w:numPr>
          <w:ilvl w:val="0"/>
          <w:numId w:val="5"/>
        </w:numPr>
        <w:tabs>
          <w:tab w:val="left" w:pos="360"/>
          <w:tab w:val="left" w:pos="720"/>
          <w:tab w:val="left" w:pos="1080"/>
          <w:tab w:val="left" w:pos="1440"/>
        </w:tabs>
        <w:jc w:val="both"/>
      </w:pPr>
      <w:r w:rsidRPr="004B3E06">
        <w:t>Contribute to staff knowledge of ethical issues of this patient population</w:t>
      </w:r>
      <w:r>
        <w:t>.</w:t>
      </w:r>
    </w:p>
    <w:p w:rsidR="004045B7" w:rsidRDefault="004045B7" w:rsidP="004045B7">
      <w:pPr>
        <w:tabs>
          <w:tab w:val="left" w:pos="360"/>
          <w:tab w:val="left" w:pos="720"/>
          <w:tab w:val="left" w:pos="1080"/>
          <w:tab w:val="left" w:pos="1440"/>
        </w:tabs>
        <w:jc w:val="both"/>
      </w:pPr>
    </w:p>
    <w:p w:rsidR="004045B7" w:rsidRPr="007D0BB4" w:rsidRDefault="004045B7" w:rsidP="004045B7">
      <w:pPr>
        <w:tabs>
          <w:tab w:val="left" w:pos="360"/>
          <w:tab w:val="left" w:pos="720"/>
          <w:tab w:val="left" w:pos="1080"/>
          <w:tab w:val="left" w:pos="1440"/>
        </w:tabs>
        <w:jc w:val="both"/>
        <w:rPr>
          <w:b/>
          <w:color w:val="FF0000"/>
        </w:rPr>
      </w:pPr>
      <w:r w:rsidRPr="007D0BB4">
        <w:rPr>
          <w:b/>
          <w:color w:val="FF0000"/>
        </w:rPr>
        <w:t>EDUCATIONAL PREPARATION FOR THE NURSE PRACTITIONER:</w:t>
      </w:r>
    </w:p>
    <w:p w:rsidR="004045B7" w:rsidRDefault="004045B7" w:rsidP="004045B7">
      <w:pPr>
        <w:tabs>
          <w:tab w:val="left" w:pos="360"/>
          <w:tab w:val="left" w:pos="720"/>
          <w:tab w:val="left" w:pos="1080"/>
          <w:tab w:val="left" w:pos="1440"/>
        </w:tabs>
        <w:jc w:val="both"/>
      </w:pPr>
    </w:p>
    <w:p w:rsidR="004045B7" w:rsidRDefault="004045B7" w:rsidP="004045B7">
      <w:pPr>
        <w:tabs>
          <w:tab w:val="left" w:pos="360"/>
          <w:tab w:val="left" w:pos="720"/>
          <w:tab w:val="left" w:pos="1080"/>
          <w:tab w:val="left" w:pos="1440"/>
        </w:tabs>
        <w:jc w:val="both"/>
      </w:pPr>
      <w:r w:rsidRPr="004B3E06">
        <w:t>Advanced education includ</w:t>
      </w:r>
      <w:r>
        <w:t>es, but may not be limited to, c</w:t>
      </w:r>
      <w:r w:rsidRPr="004B3E06">
        <w:t>ompletion of a Masters degree</w:t>
      </w:r>
      <w:r>
        <w:t xml:space="preserve"> </w:t>
      </w:r>
      <w:r w:rsidRPr="004B3E06">
        <w:t>program in nursing, with nationally recognized course content, formal clinical preparation with minimum hour standards per program requirements,</w:t>
      </w:r>
      <w:r>
        <w:t xml:space="preserve"> </w:t>
      </w:r>
      <w:r w:rsidRPr="004B3E06">
        <w:t>competencies</w:t>
      </w:r>
      <w:r>
        <w:t xml:space="preserve"> in advanced health assessment, </w:t>
      </w:r>
      <w:r w:rsidRPr="004B3E06">
        <w:t>physical examination, diagnosis, planning, and managing care including pharmacotherapeutics. The Nurse Practitioner is educated to provide comprehensive care in a variety of settings to clients who are acutely or chronically ill</w:t>
      </w:r>
      <w:r>
        <w:t>.</w:t>
      </w:r>
    </w:p>
    <w:p w:rsidR="004045B7" w:rsidRPr="004B3E06" w:rsidRDefault="004045B7" w:rsidP="004045B7">
      <w:pPr>
        <w:tabs>
          <w:tab w:val="left" w:pos="360"/>
          <w:tab w:val="left" w:pos="720"/>
          <w:tab w:val="left" w:pos="1080"/>
          <w:tab w:val="left" w:pos="1440"/>
        </w:tabs>
        <w:jc w:val="both"/>
      </w:pPr>
    </w:p>
    <w:p w:rsidR="004045B7" w:rsidRPr="007D0BB4" w:rsidRDefault="004045B7" w:rsidP="004045B7">
      <w:pPr>
        <w:tabs>
          <w:tab w:val="left" w:pos="360"/>
          <w:tab w:val="left" w:pos="720"/>
          <w:tab w:val="left" w:pos="1080"/>
          <w:tab w:val="left" w:pos="1440"/>
        </w:tabs>
        <w:jc w:val="both"/>
        <w:rPr>
          <w:b/>
          <w:color w:val="FF0000"/>
        </w:rPr>
      </w:pPr>
      <w:r w:rsidRPr="007D0BB4">
        <w:rPr>
          <w:b/>
          <w:color w:val="FF0000"/>
        </w:rPr>
        <w:t>EDUCATIONAL PREPARATION FOR THE CLINICAL NURSE SPECIALIST:</w:t>
      </w:r>
    </w:p>
    <w:p w:rsidR="004045B7" w:rsidRDefault="004045B7" w:rsidP="004045B7">
      <w:pPr>
        <w:tabs>
          <w:tab w:val="left" w:pos="360"/>
          <w:tab w:val="left" w:pos="720"/>
          <w:tab w:val="left" w:pos="1080"/>
          <w:tab w:val="left" w:pos="1440"/>
        </w:tabs>
        <w:jc w:val="both"/>
      </w:pPr>
    </w:p>
    <w:p w:rsidR="004045B7" w:rsidRPr="004B3E06" w:rsidRDefault="004045B7" w:rsidP="004045B7">
      <w:pPr>
        <w:tabs>
          <w:tab w:val="left" w:pos="360"/>
          <w:tab w:val="left" w:pos="720"/>
          <w:tab w:val="left" w:pos="1080"/>
          <w:tab w:val="left" w:pos="1440"/>
        </w:tabs>
        <w:jc w:val="both"/>
      </w:pPr>
      <w:r w:rsidRPr="004B3E06">
        <w:t>Advanced education includes advanced physiology/pathophysiology, advanced assessment with an emphasis on evaluation of wellness, illness, and risk behaviors adequate to support differential diagnosis within the context of a comprehensive database, and advanced pharmacology.</w:t>
      </w:r>
      <w:r>
        <w:t xml:space="preserve"> </w:t>
      </w:r>
      <w:r w:rsidRPr="004B3E06">
        <w:t>In addition, CNS education includes content on research, ethics, health policy, health promotion, organization and financing of healthcare, human diversity, and social issues and theory.</w:t>
      </w:r>
    </w:p>
    <w:p w:rsidR="004045B7" w:rsidRDefault="004045B7" w:rsidP="004045B7">
      <w:pPr>
        <w:tabs>
          <w:tab w:val="left" w:pos="360"/>
          <w:tab w:val="left" w:pos="720"/>
          <w:tab w:val="left" w:pos="1080"/>
          <w:tab w:val="left" w:pos="1440"/>
        </w:tabs>
        <w:jc w:val="both"/>
        <w:sectPr w:rsidR="004045B7" w:rsidSect="004045B7">
          <w:headerReference w:type="even" r:id="rId11"/>
          <w:headerReference w:type="default" r:id="rId12"/>
          <w:headerReference w:type="first" r:id="rId13"/>
          <w:pgSz w:w="12240" w:h="15840"/>
          <w:pgMar w:top="1440" w:right="1440" w:bottom="720" w:left="1440" w:header="720" w:footer="360" w:gutter="0"/>
          <w:cols w:space="720"/>
          <w:docGrid w:linePitch="360"/>
        </w:sectPr>
      </w:pPr>
    </w:p>
    <w:p w:rsidR="004045B7" w:rsidRPr="007D0BB4" w:rsidRDefault="004045B7" w:rsidP="004045B7">
      <w:pPr>
        <w:tabs>
          <w:tab w:val="left" w:pos="360"/>
          <w:tab w:val="left" w:pos="720"/>
          <w:tab w:val="left" w:pos="1080"/>
          <w:tab w:val="left" w:pos="1440"/>
        </w:tabs>
        <w:jc w:val="both"/>
        <w:rPr>
          <w:b/>
          <w:color w:val="FF0000"/>
        </w:rPr>
      </w:pPr>
      <w:r w:rsidRPr="007D0BB4">
        <w:rPr>
          <w:b/>
          <w:color w:val="FF0000"/>
        </w:rPr>
        <w:lastRenderedPageBreak/>
        <w:t>GOALS &amp; OUTCOMES:</w:t>
      </w:r>
    </w:p>
    <w:p w:rsidR="004045B7" w:rsidRDefault="004045B7" w:rsidP="004045B7">
      <w:pPr>
        <w:tabs>
          <w:tab w:val="left" w:pos="360"/>
          <w:tab w:val="left" w:pos="720"/>
          <w:tab w:val="left" w:pos="1080"/>
          <w:tab w:val="left" w:pos="1440"/>
        </w:tabs>
        <w:jc w:val="both"/>
      </w:pPr>
    </w:p>
    <w:p w:rsidR="004045B7" w:rsidRDefault="004045B7" w:rsidP="004045B7">
      <w:pPr>
        <w:tabs>
          <w:tab w:val="left" w:pos="360"/>
          <w:tab w:val="left" w:pos="720"/>
          <w:tab w:val="left" w:pos="1080"/>
          <w:tab w:val="left" w:pos="1440"/>
        </w:tabs>
        <w:jc w:val="both"/>
      </w:pPr>
      <w:r w:rsidRPr="004B3E06">
        <w:t>The goal of the AP</w:t>
      </w:r>
      <w:r>
        <w:t>R</w:t>
      </w:r>
      <w:r w:rsidRPr="004B3E06">
        <w:t xml:space="preserve">N in Nephrology is to increase patient access to quality health care by providing nursing expertise in diagnosis and treatment to prevent, remediate, or alleviate illness and promote health, thus, resulting </w:t>
      </w:r>
      <w:r>
        <w:t xml:space="preserve">in improved patient outcomes. </w:t>
      </w:r>
      <w:r w:rsidRPr="004B3E06">
        <w:t>Consultation and collaboration are essential skills for APNs as they ar</w:t>
      </w:r>
      <w:r>
        <w:t>e for all members of the health</w:t>
      </w:r>
      <w:r w:rsidRPr="004B3E06">
        <w:t>care team. The APN utilizes an interdisciplinary team approach to assure the highest standards of quality care.</w:t>
      </w:r>
    </w:p>
    <w:p w:rsidR="004045B7" w:rsidRDefault="004045B7" w:rsidP="004045B7">
      <w:pPr>
        <w:tabs>
          <w:tab w:val="left" w:pos="360"/>
          <w:tab w:val="left" w:pos="720"/>
          <w:tab w:val="left" w:pos="1080"/>
          <w:tab w:val="left" w:pos="1440"/>
        </w:tabs>
        <w:jc w:val="both"/>
      </w:pPr>
    </w:p>
    <w:p w:rsidR="004045B7" w:rsidRPr="004B3E06" w:rsidRDefault="004045B7" w:rsidP="004045B7">
      <w:pPr>
        <w:tabs>
          <w:tab w:val="left" w:pos="360"/>
          <w:tab w:val="left" w:pos="720"/>
          <w:tab w:val="left" w:pos="1080"/>
          <w:tab w:val="left" w:pos="1440"/>
        </w:tabs>
        <w:jc w:val="both"/>
      </w:pPr>
      <w:r w:rsidRPr="004B3E06">
        <w:t>(Some States require protocols, others collaborative agreements.</w:t>
      </w:r>
      <w:r>
        <w:t xml:space="preserve"> </w:t>
      </w:r>
      <w:r w:rsidRPr="00764872">
        <w:rPr>
          <w:i/>
        </w:rPr>
        <w:t xml:space="preserve">Insert </w:t>
      </w:r>
      <w:r>
        <w:rPr>
          <w:i/>
        </w:rPr>
        <w:t>S</w:t>
      </w:r>
      <w:r w:rsidRPr="00764872">
        <w:rPr>
          <w:i/>
        </w:rPr>
        <w:t>tate specific informatio</w:t>
      </w:r>
      <w:r>
        <w:rPr>
          <w:i/>
        </w:rPr>
        <w:t>n.</w:t>
      </w:r>
      <w:r>
        <w:t>)</w:t>
      </w:r>
    </w:p>
    <w:p w:rsidR="004045B7" w:rsidRPr="004B3E06" w:rsidRDefault="004045B7" w:rsidP="004045B7">
      <w:pPr>
        <w:tabs>
          <w:tab w:val="left" w:pos="360"/>
          <w:tab w:val="left" w:pos="720"/>
          <w:tab w:val="left" w:pos="1080"/>
          <w:tab w:val="left" w:pos="1440"/>
        </w:tabs>
        <w:jc w:val="both"/>
      </w:pPr>
    </w:p>
    <w:p w:rsidR="004045B7" w:rsidRPr="00DA05BA" w:rsidRDefault="004045B7" w:rsidP="004045B7">
      <w:pPr>
        <w:tabs>
          <w:tab w:val="left" w:pos="360"/>
          <w:tab w:val="left" w:pos="720"/>
          <w:tab w:val="left" w:pos="1080"/>
          <w:tab w:val="left" w:pos="1440"/>
        </w:tabs>
        <w:jc w:val="both"/>
        <w:rPr>
          <w:b/>
          <w:color w:val="FF0000"/>
        </w:rPr>
      </w:pPr>
      <w:r w:rsidRPr="00DA05BA">
        <w:rPr>
          <w:b/>
          <w:color w:val="FF0000"/>
        </w:rPr>
        <w:t>CONSULTATION:</w:t>
      </w:r>
    </w:p>
    <w:p w:rsidR="004045B7" w:rsidRDefault="004045B7" w:rsidP="004045B7">
      <w:pPr>
        <w:tabs>
          <w:tab w:val="left" w:pos="360"/>
          <w:tab w:val="left" w:pos="720"/>
          <w:tab w:val="left" w:pos="1080"/>
          <w:tab w:val="left" w:pos="1440"/>
        </w:tabs>
        <w:jc w:val="both"/>
      </w:pPr>
    </w:p>
    <w:p w:rsidR="004045B7" w:rsidRDefault="004045B7" w:rsidP="004045B7">
      <w:pPr>
        <w:tabs>
          <w:tab w:val="left" w:pos="360"/>
          <w:tab w:val="left" w:pos="720"/>
          <w:tab w:val="left" w:pos="1080"/>
          <w:tab w:val="left" w:pos="1440"/>
        </w:tabs>
        <w:jc w:val="both"/>
      </w:pPr>
      <w:r w:rsidRPr="004B3E06">
        <w:t>The AP</w:t>
      </w:r>
      <w:r>
        <w:t>R</w:t>
      </w:r>
      <w:r w:rsidRPr="004B3E06">
        <w:t>N will be managing primary, secondary</w:t>
      </w:r>
      <w:r>
        <w:t>,</w:t>
      </w:r>
      <w:r w:rsidRPr="004B3E06">
        <w:t xml:space="preserve"> and tertiary care conditions.</w:t>
      </w:r>
      <w:r>
        <w:t xml:space="preserve"> </w:t>
      </w:r>
      <w:r w:rsidRPr="004B3E06">
        <w:t>In certain circumstances communication with a physician will be needed.</w:t>
      </w:r>
      <w:r>
        <w:t xml:space="preserve"> </w:t>
      </w:r>
      <w:r w:rsidRPr="004B3E06">
        <w:t>Documentation per facility protocol is made following consultation with physician</w:t>
      </w:r>
      <w:r>
        <w:t>.</w:t>
      </w:r>
    </w:p>
    <w:p w:rsidR="004045B7" w:rsidRPr="004B3E06" w:rsidRDefault="004045B7" w:rsidP="004045B7">
      <w:pPr>
        <w:tabs>
          <w:tab w:val="left" w:pos="360"/>
          <w:tab w:val="left" w:pos="720"/>
          <w:tab w:val="left" w:pos="1080"/>
          <w:tab w:val="left" w:pos="1440"/>
        </w:tabs>
        <w:jc w:val="both"/>
      </w:pPr>
    </w:p>
    <w:p w:rsidR="004045B7" w:rsidRDefault="004045B7" w:rsidP="004045B7">
      <w:pPr>
        <w:tabs>
          <w:tab w:val="left" w:pos="360"/>
          <w:tab w:val="left" w:pos="720"/>
          <w:tab w:val="left" w:pos="1080"/>
          <w:tab w:val="left" w:pos="1440"/>
        </w:tabs>
        <w:jc w:val="both"/>
      </w:pPr>
      <w:r w:rsidRPr="004B3E06">
        <w:t>Conditions requiring consultation with the collabor</w:t>
      </w:r>
      <w:r>
        <w:t>ating physician(s) are: (FILL IN)</w:t>
      </w:r>
    </w:p>
    <w:p w:rsidR="004045B7" w:rsidRDefault="004045B7" w:rsidP="004045B7">
      <w:pPr>
        <w:tabs>
          <w:tab w:val="left" w:pos="360"/>
          <w:tab w:val="left" w:pos="720"/>
          <w:tab w:val="left" w:pos="1080"/>
          <w:tab w:val="left" w:pos="1440"/>
        </w:tabs>
        <w:jc w:val="both"/>
      </w:pPr>
    </w:p>
    <w:p w:rsidR="004045B7" w:rsidRDefault="004045B7" w:rsidP="004045B7">
      <w:pPr>
        <w:tabs>
          <w:tab w:val="left" w:pos="360"/>
          <w:tab w:val="left" w:pos="720"/>
          <w:tab w:val="left" w:pos="1080"/>
          <w:tab w:val="left" w:pos="1440"/>
        </w:tabs>
        <w:jc w:val="both"/>
      </w:pPr>
    </w:p>
    <w:p w:rsidR="004045B7" w:rsidRDefault="007B0CC0" w:rsidP="004045B7">
      <w:pPr>
        <w:tabs>
          <w:tab w:val="left" w:pos="360"/>
          <w:tab w:val="left" w:pos="720"/>
          <w:tab w:val="left" w:pos="1080"/>
          <w:tab w:val="left" w:pos="1440"/>
        </w:tabs>
        <w:jc w:val="both"/>
      </w:pPr>
      <w:r>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594360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1A0C6"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">
                <o:lock v:ext="edit" shapetype="f"/>
              </v:line>
            </w:pict>
          </mc:Fallback>
        </mc:AlternateContent>
      </w:r>
    </w:p>
    <w:p w:rsidR="004045B7" w:rsidRDefault="004045B7" w:rsidP="004045B7">
      <w:pPr>
        <w:tabs>
          <w:tab w:val="left" w:pos="360"/>
          <w:tab w:val="left" w:pos="720"/>
          <w:tab w:val="left" w:pos="1080"/>
          <w:tab w:val="left" w:pos="1440"/>
        </w:tabs>
        <w:jc w:val="both"/>
      </w:pPr>
    </w:p>
    <w:p w:rsidR="004045B7" w:rsidRDefault="007B0CC0" w:rsidP="004045B7">
      <w:pPr>
        <w:tabs>
          <w:tab w:val="left" w:pos="360"/>
          <w:tab w:val="left" w:pos="720"/>
          <w:tab w:val="left" w:pos="1080"/>
          <w:tab w:val="left" w:pos="1440"/>
        </w:tabs>
        <w:jc w:val="both"/>
      </w:pPr>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5943600" cy="0"/>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4F89A"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">
                <o:lock v:ext="edit" shapetype="f"/>
              </v:line>
            </w:pict>
          </mc:Fallback>
        </mc:AlternateContent>
      </w:r>
    </w:p>
    <w:p w:rsidR="004045B7" w:rsidRDefault="004045B7" w:rsidP="004045B7">
      <w:pPr>
        <w:tabs>
          <w:tab w:val="left" w:pos="360"/>
          <w:tab w:val="left" w:pos="720"/>
          <w:tab w:val="left" w:pos="1080"/>
          <w:tab w:val="left" w:pos="1440"/>
        </w:tabs>
        <w:jc w:val="both"/>
      </w:pPr>
    </w:p>
    <w:p w:rsidR="004045B7" w:rsidRPr="004B3E06" w:rsidRDefault="004045B7" w:rsidP="004045B7">
      <w:pPr>
        <w:numPr>
          <w:ilvl w:val="0"/>
          <w:numId w:val="12"/>
        </w:numPr>
        <w:tabs>
          <w:tab w:val="left" w:pos="1080"/>
          <w:tab w:val="left" w:pos="1440"/>
        </w:tabs>
        <w:jc w:val="both"/>
      </w:pPr>
      <w:r w:rsidRPr="004B3E06">
        <w:t>This list is not intended to be an exhaustive enumeration of possible conditions requiring consult.</w:t>
      </w:r>
    </w:p>
    <w:p w:rsidR="004045B7" w:rsidRPr="004B3E06" w:rsidRDefault="004045B7" w:rsidP="004045B7">
      <w:pPr>
        <w:numPr>
          <w:ilvl w:val="0"/>
          <w:numId w:val="12"/>
        </w:numPr>
        <w:tabs>
          <w:tab w:val="left" w:pos="1080"/>
          <w:tab w:val="left" w:pos="1440"/>
        </w:tabs>
        <w:jc w:val="both"/>
      </w:pPr>
      <w:r w:rsidRPr="004B3E06">
        <w:t xml:space="preserve">The Advanced Practice </w:t>
      </w:r>
      <w:r>
        <w:t xml:space="preserve">Registered </w:t>
      </w:r>
      <w:r w:rsidRPr="004B3E06">
        <w:t>Nurse must use scope of practice and experience to assess individual circumstances and use “as agreed upon” protocols between the collaborating physician and APN.</w:t>
      </w:r>
    </w:p>
    <w:p w:rsidR="004045B7" w:rsidRPr="004B3E06" w:rsidRDefault="004045B7" w:rsidP="004045B7">
      <w:pPr>
        <w:tabs>
          <w:tab w:val="left" w:pos="360"/>
          <w:tab w:val="left" w:pos="720"/>
          <w:tab w:val="left" w:pos="1080"/>
          <w:tab w:val="left" w:pos="1440"/>
        </w:tabs>
        <w:jc w:val="both"/>
      </w:pPr>
    </w:p>
    <w:p w:rsidR="004045B7" w:rsidRPr="00DA05BA" w:rsidRDefault="004045B7" w:rsidP="004045B7">
      <w:pPr>
        <w:tabs>
          <w:tab w:val="left" w:pos="360"/>
          <w:tab w:val="left" w:pos="720"/>
          <w:tab w:val="left" w:pos="1080"/>
          <w:tab w:val="left" w:pos="1440"/>
        </w:tabs>
        <w:jc w:val="both"/>
        <w:rPr>
          <w:b/>
          <w:color w:val="FF0000"/>
        </w:rPr>
      </w:pPr>
      <w:r w:rsidRPr="00DA05BA">
        <w:rPr>
          <w:b/>
          <w:color w:val="FF0000"/>
        </w:rPr>
        <w:t>PROFESSIONALISM:</w:t>
      </w:r>
    </w:p>
    <w:p w:rsidR="004045B7" w:rsidRDefault="004045B7" w:rsidP="004045B7">
      <w:pPr>
        <w:tabs>
          <w:tab w:val="left" w:pos="360"/>
          <w:tab w:val="left" w:pos="720"/>
          <w:tab w:val="left" w:pos="1080"/>
          <w:tab w:val="left" w:pos="1440"/>
        </w:tabs>
        <w:jc w:val="both"/>
      </w:pPr>
    </w:p>
    <w:p w:rsidR="004045B7" w:rsidRPr="004B3E06" w:rsidRDefault="004045B7" w:rsidP="004045B7">
      <w:pPr>
        <w:tabs>
          <w:tab w:val="left" w:pos="360"/>
          <w:tab w:val="left" w:pos="720"/>
          <w:tab w:val="left" w:pos="1080"/>
          <w:tab w:val="left" w:pos="1440"/>
        </w:tabs>
        <w:jc w:val="both"/>
      </w:pPr>
      <w:r w:rsidRPr="004B3E06">
        <w:t>Professional behavior is expected to be demonstrated through the words, actions, and attitude towards fellow team members, patients and their families, and all other members of the healthcare team.</w:t>
      </w:r>
      <w:r>
        <w:t xml:space="preserve"> </w:t>
      </w:r>
      <w:r w:rsidRPr="004B3E06">
        <w:t>Patient confidentiality will be maintained at all times.</w:t>
      </w:r>
    </w:p>
    <w:p w:rsidR="004045B7" w:rsidRPr="004B3E06" w:rsidRDefault="004045B7" w:rsidP="004045B7">
      <w:pPr>
        <w:tabs>
          <w:tab w:val="left" w:pos="360"/>
          <w:tab w:val="left" w:pos="720"/>
          <w:tab w:val="left" w:pos="1080"/>
          <w:tab w:val="left" w:pos="1440"/>
        </w:tabs>
        <w:jc w:val="both"/>
      </w:pPr>
    </w:p>
    <w:p w:rsidR="004045B7" w:rsidRPr="00DA05BA" w:rsidRDefault="004045B7" w:rsidP="004045B7">
      <w:pPr>
        <w:tabs>
          <w:tab w:val="left" w:pos="360"/>
          <w:tab w:val="left" w:pos="720"/>
          <w:tab w:val="left" w:pos="1080"/>
          <w:tab w:val="left" w:pos="1440"/>
        </w:tabs>
        <w:jc w:val="both"/>
        <w:rPr>
          <w:b/>
          <w:color w:val="FF0000"/>
        </w:rPr>
      </w:pPr>
      <w:r w:rsidRPr="00DA05BA">
        <w:rPr>
          <w:b/>
          <w:color w:val="FF0000"/>
        </w:rPr>
        <w:t>QUALITY MANAGEMENT:</w:t>
      </w:r>
    </w:p>
    <w:p w:rsidR="004045B7" w:rsidRDefault="004045B7" w:rsidP="004045B7">
      <w:pPr>
        <w:tabs>
          <w:tab w:val="left" w:pos="360"/>
          <w:tab w:val="left" w:pos="720"/>
          <w:tab w:val="left" w:pos="1080"/>
          <w:tab w:val="left" w:pos="1440"/>
        </w:tabs>
        <w:jc w:val="both"/>
      </w:pPr>
    </w:p>
    <w:p w:rsidR="004045B7" w:rsidRPr="004B3E06" w:rsidRDefault="004045B7" w:rsidP="004045B7">
      <w:pPr>
        <w:tabs>
          <w:tab w:val="left" w:pos="360"/>
          <w:tab w:val="left" w:pos="720"/>
          <w:tab w:val="left" w:pos="1080"/>
          <w:tab w:val="left" w:pos="1440"/>
        </w:tabs>
        <w:jc w:val="both"/>
      </w:pPr>
      <w:r w:rsidRPr="004B3E06">
        <w:t>The AP</w:t>
      </w:r>
      <w:r>
        <w:t>R</w:t>
      </w:r>
      <w:r w:rsidRPr="004B3E06">
        <w:t>N will be expected to support and participate in quality assessment and performance improvement management, resulting in improved patient outcomes.</w:t>
      </w:r>
      <w:r>
        <w:t xml:space="preserve"> </w:t>
      </w:r>
      <w:r w:rsidRPr="004B3E06">
        <w:t>The AP</w:t>
      </w:r>
      <w:r>
        <w:t>R</w:t>
      </w:r>
      <w:r w:rsidRPr="004B3E06">
        <w:t>N will be expected to have an understanding of the CMS guidelines and regulations with regards to End Stage Renal Disease and dialysis care.</w:t>
      </w:r>
    </w:p>
    <w:p w:rsidR="004045B7" w:rsidRDefault="004045B7" w:rsidP="004045B7">
      <w:pPr>
        <w:tabs>
          <w:tab w:val="left" w:pos="360"/>
          <w:tab w:val="left" w:pos="720"/>
          <w:tab w:val="left" w:pos="1080"/>
          <w:tab w:val="left" w:pos="1440"/>
        </w:tabs>
        <w:jc w:val="both"/>
        <w:sectPr w:rsidR="004045B7" w:rsidSect="004045B7">
          <w:pgSz w:w="12240" w:h="15840"/>
          <w:pgMar w:top="1440" w:right="1440" w:bottom="720" w:left="1440" w:header="720" w:footer="360" w:gutter="0"/>
          <w:cols w:space="720"/>
          <w:docGrid w:linePitch="360"/>
        </w:sectPr>
      </w:pPr>
    </w:p>
    <w:p w:rsidR="004045B7" w:rsidRPr="00DA05BA" w:rsidRDefault="004045B7" w:rsidP="004045B7">
      <w:pPr>
        <w:tabs>
          <w:tab w:val="left" w:pos="360"/>
          <w:tab w:val="left" w:pos="720"/>
          <w:tab w:val="left" w:pos="1080"/>
          <w:tab w:val="left" w:pos="1440"/>
        </w:tabs>
        <w:jc w:val="both"/>
        <w:rPr>
          <w:b/>
          <w:color w:val="FF0000"/>
        </w:rPr>
      </w:pPr>
      <w:r w:rsidRPr="00DA05BA">
        <w:rPr>
          <w:b/>
          <w:color w:val="FF0000"/>
        </w:rPr>
        <w:lastRenderedPageBreak/>
        <w:t>PROFESSIONAL GROWTH:</w:t>
      </w:r>
    </w:p>
    <w:p w:rsidR="004045B7" w:rsidRDefault="004045B7" w:rsidP="004045B7">
      <w:pPr>
        <w:tabs>
          <w:tab w:val="left" w:pos="360"/>
          <w:tab w:val="left" w:pos="720"/>
          <w:tab w:val="left" w:pos="1080"/>
          <w:tab w:val="left" w:pos="1440"/>
        </w:tabs>
        <w:jc w:val="both"/>
      </w:pPr>
    </w:p>
    <w:p w:rsidR="004045B7" w:rsidRDefault="004045B7" w:rsidP="004045B7">
      <w:pPr>
        <w:tabs>
          <w:tab w:val="left" w:pos="360"/>
          <w:tab w:val="left" w:pos="720"/>
          <w:tab w:val="left" w:pos="1080"/>
          <w:tab w:val="left" w:pos="1440"/>
        </w:tabs>
        <w:jc w:val="both"/>
      </w:pPr>
      <w:r w:rsidRPr="004B3E06">
        <w:t>As part of the medical health care team the AP</w:t>
      </w:r>
      <w:r>
        <w:t>R</w:t>
      </w:r>
      <w:r w:rsidRPr="004B3E06">
        <w:t>N will attend division meetings as requested on a regular basis.</w:t>
      </w:r>
      <w:r>
        <w:t xml:space="preserve"> </w:t>
      </w:r>
      <w:r w:rsidRPr="004B3E06">
        <w:t>The AP</w:t>
      </w:r>
      <w:r>
        <w:t>R</w:t>
      </w:r>
      <w:r w:rsidRPr="004B3E06">
        <w:t>N will also attend, at a minimum, (</w:t>
      </w:r>
      <w:r>
        <w:rPr>
          <w:i/>
        </w:rPr>
        <w:t>i</w:t>
      </w:r>
      <w:r w:rsidRPr="00764872">
        <w:rPr>
          <w:i/>
        </w:rPr>
        <w:t>nsert a specific number</w:t>
      </w:r>
      <w:r w:rsidRPr="004B3E06">
        <w:t>) continuing education seminar per year.</w:t>
      </w:r>
      <w:r>
        <w:t xml:space="preserve"> </w:t>
      </w:r>
      <w:r w:rsidRPr="004B3E06">
        <w:t>A non-accumulative allowance (</w:t>
      </w:r>
      <w:r w:rsidRPr="00136A25">
        <w:rPr>
          <w:i/>
        </w:rPr>
        <w:t>enter a specific dollar amount</w:t>
      </w:r>
      <w:r w:rsidRPr="004B3E06">
        <w:t>) per year per AP</w:t>
      </w:r>
      <w:r>
        <w:t>R</w:t>
      </w:r>
      <w:r w:rsidRPr="004B3E06">
        <w:t xml:space="preserve">N is allowed. Continuing </w:t>
      </w:r>
      <w:r>
        <w:t>e</w:t>
      </w:r>
      <w:r w:rsidRPr="004B3E06">
        <w:t>ducation time and allowance necessary for recertification and recredentialing. Involvement in a relevant professional organization is encouraged.</w:t>
      </w:r>
      <w:r>
        <w:t xml:space="preserve"> </w:t>
      </w:r>
      <w:r w:rsidRPr="004B3E06">
        <w:t>Medical directors and AP</w:t>
      </w:r>
      <w:r>
        <w:t>R</w:t>
      </w:r>
      <w:r w:rsidRPr="004B3E06">
        <w:t>N coordinator may make recommendations for continuing education topics in the AP</w:t>
      </w:r>
      <w:r>
        <w:t>R</w:t>
      </w:r>
      <w:r w:rsidRPr="004B3E06">
        <w:t xml:space="preserve">N’s </w:t>
      </w:r>
      <w:r>
        <w:t>evaluation.</w:t>
      </w:r>
    </w:p>
    <w:p w:rsidR="004045B7" w:rsidRPr="004B3E06" w:rsidRDefault="004045B7" w:rsidP="004045B7">
      <w:pPr>
        <w:tabs>
          <w:tab w:val="left" w:pos="360"/>
          <w:tab w:val="left" w:pos="720"/>
          <w:tab w:val="left" w:pos="1080"/>
          <w:tab w:val="left" w:pos="1440"/>
        </w:tabs>
        <w:jc w:val="both"/>
      </w:pPr>
    </w:p>
    <w:p w:rsidR="004045B7" w:rsidRDefault="004045B7" w:rsidP="004045B7">
      <w:pPr>
        <w:tabs>
          <w:tab w:val="left" w:pos="360"/>
          <w:tab w:val="left" w:pos="720"/>
          <w:tab w:val="left" w:pos="1080"/>
          <w:tab w:val="left" w:pos="1440"/>
        </w:tabs>
        <w:ind w:left="1440" w:hanging="1440"/>
        <w:jc w:val="both"/>
      </w:pPr>
      <w:r>
        <w:t>For Example:</w:t>
      </w:r>
      <w:r>
        <w:tab/>
      </w:r>
      <w:r w:rsidRPr="004B3E06">
        <w:t>ANCC recertification requires 150 hours in 5 years for continuing education of not mentoring or publishing</w:t>
      </w:r>
      <w:r>
        <w:t xml:space="preserve"> for APRN renewal in acute care.</w:t>
      </w:r>
    </w:p>
    <w:p w:rsidR="004045B7" w:rsidRDefault="004045B7" w:rsidP="004045B7">
      <w:pPr>
        <w:tabs>
          <w:tab w:val="left" w:pos="360"/>
          <w:tab w:val="left" w:pos="720"/>
          <w:tab w:val="left" w:pos="1080"/>
          <w:tab w:val="left" w:pos="1440"/>
        </w:tabs>
        <w:ind w:left="1440" w:hanging="1440"/>
        <w:jc w:val="both"/>
      </w:pPr>
    </w:p>
    <w:p w:rsidR="004045B7" w:rsidRPr="00764872" w:rsidRDefault="004045B7" w:rsidP="004045B7">
      <w:pPr>
        <w:tabs>
          <w:tab w:val="left" w:pos="360"/>
          <w:tab w:val="left" w:pos="720"/>
          <w:tab w:val="left" w:pos="1080"/>
          <w:tab w:val="left" w:pos="1440"/>
        </w:tabs>
        <w:jc w:val="both"/>
        <w:rPr>
          <w:b/>
          <w:color w:val="FF0000"/>
        </w:rPr>
      </w:pPr>
      <w:r w:rsidRPr="00764872">
        <w:rPr>
          <w:b/>
          <w:color w:val="FF0000"/>
        </w:rPr>
        <w:t>HOURS:</w:t>
      </w:r>
    </w:p>
    <w:p w:rsidR="004045B7" w:rsidRDefault="004045B7" w:rsidP="004045B7">
      <w:pPr>
        <w:tabs>
          <w:tab w:val="left" w:pos="360"/>
          <w:tab w:val="left" w:pos="720"/>
          <w:tab w:val="left" w:pos="1080"/>
          <w:tab w:val="left" w:pos="1440"/>
        </w:tabs>
        <w:jc w:val="both"/>
      </w:pPr>
    </w:p>
    <w:p w:rsidR="004045B7" w:rsidRPr="004B3E06" w:rsidRDefault="004045B7" w:rsidP="004045B7">
      <w:pPr>
        <w:tabs>
          <w:tab w:val="left" w:pos="360"/>
          <w:tab w:val="left" w:pos="720"/>
          <w:tab w:val="left" w:pos="1080"/>
          <w:tab w:val="left" w:pos="1440"/>
        </w:tabs>
        <w:jc w:val="both"/>
      </w:pPr>
      <w:r w:rsidRPr="004B3E06">
        <w:t>The AP</w:t>
      </w:r>
      <w:r>
        <w:t>R</w:t>
      </w:r>
      <w:r w:rsidRPr="004B3E06">
        <w:t>N will be available (</w:t>
      </w:r>
      <w:r>
        <w:t>i</w:t>
      </w:r>
      <w:r w:rsidRPr="00764872">
        <w:rPr>
          <w:i/>
        </w:rPr>
        <w:t>nsert agreed upon hours</w:t>
      </w:r>
      <w:r w:rsidRPr="004B3E06">
        <w:t>) per week.</w:t>
      </w:r>
      <w:r>
        <w:t xml:space="preserve"> </w:t>
      </w:r>
      <w:r w:rsidRPr="004B3E06">
        <w:t xml:space="preserve">Staffing and operational demands may necessitate variations in beginning and ending times, as well as total hours scheduled per day and week. Consider labor laws when making this statement. Adherence to </w:t>
      </w:r>
      <w:r>
        <w:t>L</w:t>
      </w:r>
      <w:r w:rsidRPr="004B3E06">
        <w:t>ocal</w:t>
      </w:r>
      <w:r>
        <w:t>, S</w:t>
      </w:r>
      <w:r w:rsidRPr="004B3E06">
        <w:t>tate</w:t>
      </w:r>
      <w:r>
        <w:t>, and F</w:t>
      </w:r>
      <w:r w:rsidRPr="004B3E06">
        <w:t>ederal labor laws as well as any collective bargaining agreement must be adhered to so would be careful to word this without risk of penalty</w:t>
      </w:r>
      <w:r>
        <w:t xml:space="preserve">. </w:t>
      </w:r>
      <w:r w:rsidRPr="004B3E06">
        <w:t>During regular work hours, the AP</w:t>
      </w:r>
      <w:r>
        <w:t>R</w:t>
      </w:r>
      <w:r w:rsidRPr="004B3E06">
        <w:t>N will/will not</w:t>
      </w:r>
      <w:r>
        <w:t xml:space="preserve"> </w:t>
      </w:r>
      <w:r w:rsidRPr="004B3E06">
        <w:t>be available for call from the clinics between the hours of (</w:t>
      </w:r>
      <w:r>
        <w:t>i</w:t>
      </w:r>
      <w:r w:rsidRPr="00764872">
        <w:rPr>
          <w:i/>
        </w:rPr>
        <w:t>nsert agreed upon hours</w:t>
      </w:r>
      <w:r>
        <w:t>). The APRN will</w:t>
      </w:r>
      <w:r w:rsidRPr="004B3E06">
        <w:t>/will not be responsible for call on weekends</w:t>
      </w:r>
      <w:r>
        <w:t>/</w:t>
      </w:r>
      <w:r w:rsidRPr="004B3E06">
        <w:t xml:space="preserve">holidays. </w:t>
      </w:r>
    </w:p>
    <w:p w:rsidR="004045B7" w:rsidRPr="004B3E06" w:rsidRDefault="004045B7" w:rsidP="004045B7">
      <w:pPr>
        <w:tabs>
          <w:tab w:val="left" w:pos="360"/>
          <w:tab w:val="left" w:pos="720"/>
          <w:tab w:val="left" w:pos="1080"/>
          <w:tab w:val="left" w:pos="1440"/>
        </w:tabs>
        <w:jc w:val="both"/>
      </w:pPr>
    </w:p>
    <w:p w:rsidR="004045B7" w:rsidRPr="00764872" w:rsidRDefault="004045B7" w:rsidP="004045B7">
      <w:pPr>
        <w:tabs>
          <w:tab w:val="left" w:pos="360"/>
          <w:tab w:val="left" w:pos="720"/>
          <w:tab w:val="left" w:pos="1080"/>
          <w:tab w:val="left" w:pos="1440"/>
        </w:tabs>
        <w:jc w:val="both"/>
        <w:rPr>
          <w:b/>
          <w:color w:val="FF0000"/>
        </w:rPr>
      </w:pPr>
      <w:r w:rsidRPr="00764872">
        <w:rPr>
          <w:b/>
          <w:color w:val="FF0000"/>
        </w:rPr>
        <w:t>OUTPATIENT DIALYSIS RESPONSIBILITIES:</w:t>
      </w:r>
    </w:p>
    <w:p w:rsidR="004045B7" w:rsidRDefault="004045B7" w:rsidP="004045B7">
      <w:pPr>
        <w:tabs>
          <w:tab w:val="left" w:pos="360"/>
          <w:tab w:val="left" w:pos="720"/>
          <w:tab w:val="left" w:pos="1080"/>
          <w:tab w:val="left" w:pos="1440"/>
        </w:tabs>
        <w:jc w:val="both"/>
      </w:pPr>
    </w:p>
    <w:p w:rsidR="004045B7" w:rsidRPr="004B3E06" w:rsidRDefault="004045B7" w:rsidP="004045B7">
      <w:pPr>
        <w:numPr>
          <w:ilvl w:val="0"/>
          <w:numId w:val="7"/>
        </w:numPr>
        <w:tabs>
          <w:tab w:val="left" w:pos="360"/>
          <w:tab w:val="left" w:pos="720"/>
          <w:tab w:val="left" w:pos="1080"/>
          <w:tab w:val="left" w:pos="1440"/>
        </w:tabs>
        <w:jc w:val="both"/>
      </w:pPr>
      <w:r w:rsidRPr="004B3E06">
        <w:t>Manage the hemodialysis and/or peritoneal dialysis patient per Kidney Dialysis Outcome Quality Indicators (KDOQI) guidelines</w:t>
      </w:r>
      <w:r>
        <w:t>.</w:t>
      </w:r>
    </w:p>
    <w:p w:rsidR="004045B7" w:rsidRPr="004B3E06" w:rsidRDefault="004045B7" w:rsidP="004045B7">
      <w:pPr>
        <w:numPr>
          <w:ilvl w:val="0"/>
          <w:numId w:val="7"/>
        </w:numPr>
        <w:tabs>
          <w:tab w:val="left" w:pos="360"/>
          <w:tab w:val="left" w:pos="720"/>
          <w:tab w:val="left" w:pos="1080"/>
          <w:tab w:val="left" w:pos="1440"/>
        </w:tabs>
        <w:jc w:val="both"/>
      </w:pPr>
      <w:r w:rsidRPr="004B3E06">
        <w:t>Assess, diagnose, and manage systems-related complications of end-stage renal disease (ESRD) therapy including anemia, hypertension, bone disease, fluid and electrolyte imbalances, and vascular access</w:t>
      </w:r>
      <w:r>
        <w:t>.</w:t>
      </w:r>
    </w:p>
    <w:p w:rsidR="004045B7" w:rsidRPr="004B3E06" w:rsidRDefault="004045B7" w:rsidP="004045B7">
      <w:pPr>
        <w:numPr>
          <w:ilvl w:val="0"/>
          <w:numId w:val="7"/>
        </w:numPr>
        <w:tabs>
          <w:tab w:val="left" w:pos="360"/>
          <w:tab w:val="left" w:pos="720"/>
          <w:tab w:val="left" w:pos="1080"/>
          <w:tab w:val="left" w:pos="1440"/>
        </w:tabs>
        <w:jc w:val="both"/>
      </w:pPr>
      <w:r w:rsidRPr="004B3E06">
        <w:t>Diagnose and manage episodic health problems of clients with ESRD</w:t>
      </w:r>
      <w:r>
        <w:t>.</w:t>
      </w:r>
    </w:p>
    <w:p w:rsidR="004045B7" w:rsidRPr="004B3E06" w:rsidRDefault="004045B7" w:rsidP="004045B7">
      <w:pPr>
        <w:numPr>
          <w:ilvl w:val="0"/>
          <w:numId w:val="7"/>
        </w:numPr>
        <w:tabs>
          <w:tab w:val="left" w:pos="360"/>
          <w:tab w:val="left" w:pos="720"/>
          <w:tab w:val="left" w:pos="1080"/>
          <w:tab w:val="left" w:pos="1440"/>
        </w:tabs>
        <w:jc w:val="both"/>
      </w:pPr>
      <w:r w:rsidRPr="004B3E06">
        <w:t>Evaluate the client’s progress and appropriateness of the plan of care.</w:t>
      </w:r>
    </w:p>
    <w:p w:rsidR="004045B7" w:rsidRPr="004B3E06" w:rsidRDefault="004045B7" w:rsidP="004045B7">
      <w:pPr>
        <w:numPr>
          <w:ilvl w:val="0"/>
          <w:numId w:val="7"/>
        </w:numPr>
        <w:tabs>
          <w:tab w:val="left" w:pos="360"/>
          <w:tab w:val="left" w:pos="720"/>
          <w:tab w:val="left" w:pos="1080"/>
          <w:tab w:val="left" w:pos="1440"/>
        </w:tabs>
        <w:jc w:val="both"/>
      </w:pPr>
      <w:r w:rsidRPr="004B3E06">
        <w:t>Encourage each client’s maximal rehabilitation through education and counseling</w:t>
      </w:r>
      <w:r>
        <w:t>.</w:t>
      </w:r>
    </w:p>
    <w:p w:rsidR="004045B7" w:rsidRPr="004B3E06" w:rsidRDefault="004045B7" w:rsidP="004045B7">
      <w:pPr>
        <w:numPr>
          <w:ilvl w:val="0"/>
          <w:numId w:val="7"/>
        </w:numPr>
        <w:tabs>
          <w:tab w:val="left" w:pos="360"/>
          <w:tab w:val="left" w:pos="720"/>
          <w:tab w:val="left" w:pos="1080"/>
          <w:tab w:val="left" w:pos="1440"/>
        </w:tabs>
        <w:jc w:val="both"/>
      </w:pPr>
      <w:r w:rsidRPr="004B3E06">
        <w:t>Use a</w:t>
      </w:r>
      <w:r>
        <w:t>n inter</w:t>
      </w:r>
      <w:r w:rsidRPr="004B3E06">
        <w:t>disciplinary team approach to plan comprehensive health care for the client</w:t>
      </w:r>
      <w:r>
        <w:t>.</w:t>
      </w:r>
    </w:p>
    <w:p w:rsidR="004045B7" w:rsidRPr="004B3E06" w:rsidRDefault="004045B7" w:rsidP="004045B7">
      <w:pPr>
        <w:numPr>
          <w:ilvl w:val="0"/>
          <w:numId w:val="7"/>
        </w:numPr>
        <w:tabs>
          <w:tab w:val="left" w:pos="360"/>
          <w:tab w:val="left" w:pos="720"/>
          <w:tab w:val="left" w:pos="1080"/>
          <w:tab w:val="left" w:pos="1440"/>
        </w:tabs>
        <w:jc w:val="both"/>
      </w:pPr>
      <w:r w:rsidRPr="004B3E06">
        <w:t>Support the client and family in decisions regarding termination of treatment</w:t>
      </w:r>
      <w:r>
        <w:t>.</w:t>
      </w:r>
    </w:p>
    <w:p w:rsidR="004045B7" w:rsidRPr="004B3E06" w:rsidRDefault="004045B7" w:rsidP="004045B7">
      <w:pPr>
        <w:numPr>
          <w:ilvl w:val="0"/>
          <w:numId w:val="7"/>
        </w:numPr>
        <w:tabs>
          <w:tab w:val="left" w:pos="360"/>
          <w:tab w:val="left" w:pos="720"/>
          <w:tab w:val="left" w:pos="1080"/>
          <w:tab w:val="left" w:pos="1440"/>
        </w:tabs>
        <w:jc w:val="both"/>
      </w:pPr>
      <w:r w:rsidRPr="004B3E06">
        <w:t>Perform annual physicals including health maintenance and preventative health counseling</w:t>
      </w:r>
      <w:r>
        <w:t>.</w:t>
      </w:r>
    </w:p>
    <w:p w:rsidR="004045B7" w:rsidRPr="004B3E06" w:rsidRDefault="004045B7" w:rsidP="004045B7">
      <w:pPr>
        <w:numPr>
          <w:ilvl w:val="0"/>
          <w:numId w:val="7"/>
        </w:numPr>
        <w:tabs>
          <w:tab w:val="left" w:pos="360"/>
          <w:tab w:val="left" w:pos="720"/>
          <w:tab w:val="left" w:pos="1080"/>
          <w:tab w:val="left" w:pos="1440"/>
        </w:tabs>
        <w:jc w:val="both"/>
      </w:pPr>
      <w:r w:rsidRPr="004B3E06">
        <w:t>Provide leadership to the clinical staff through education and consultation by serving as a role model and expert clinical resource in the nursing care of clients with ESRD</w:t>
      </w:r>
      <w:r>
        <w:t>.</w:t>
      </w:r>
    </w:p>
    <w:p w:rsidR="004045B7" w:rsidRPr="004B3E06" w:rsidRDefault="004045B7" w:rsidP="004045B7">
      <w:pPr>
        <w:numPr>
          <w:ilvl w:val="0"/>
          <w:numId w:val="7"/>
        </w:numPr>
        <w:tabs>
          <w:tab w:val="left" w:pos="360"/>
          <w:tab w:val="left" w:pos="720"/>
          <w:tab w:val="left" w:pos="1080"/>
          <w:tab w:val="left" w:pos="1440"/>
        </w:tabs>
        <w:jc w:val="both"/>
      </w:pPr>
      <w:r w:rsidRPr="004B3E06">
        <w:t>Assist the staff in preventing and treating complications of dialytic therapies</w:t>
      </w:r>
      <w:r>
        <w:t>.</w:t>
      </w:r>
    </w:p>
    <w:p w:rsidR="004045B7" w:rsidRPr="004B3E06" w:rsidRDefault="004045B7" w:rsidP="004045B7">
      <w:pPr>
        <w:numPr>
          <w:ilvl w:val="0"/>
          <w:numId w:val="7"/>
        </w:numPr>
        <w:tabs>
          <w:tab w:val="left" w:pos="360"/>
          <w:tab w:val="left" w:pos="720"/>
          <w:tab w:val="left" w:pos="1080"/>
          <w:tab w:val="left" w:pos="1440"/>
        </w:tabs>
        <w:jc w:val="both"/>
      </w:pPr>
      <w:r w:rsidRPr="004B3E06">
        <w:t>Coordinate continuity of care between the outpatient dialysis unit and other healthcare settings</w:t>
      </w:r>
      <w:r>
        <w:t>.</w:t>
      </w:r>
    </w:p>
    <w:p w:rsidR="004045B7" w:rsidRPr="004B3E06" w:rsidRDefault="004045B7" w:rsidP="004045B7">
      <w:pPr>
        <w:numPr>
          <w:ilvl w:val="0"/>
          <w:numId w:val="7"/>
        </w:numPr>
        <w:tabs>
          <w:tab w:val="left" w:pos="360"/>
          <w:tab w:val="left" w:pos="720"/>
          <w:tab w:val="left" w:pos="1080"/>
          <w:tab w:val="left" w:pos="1440"/>
        </w:tabs>
        <w:jc w:val="both"/>
      </w:pPr>
      <w:r w:rsidRPr="004B3E06">
        <w:t>Provide leadership for the establishment of nurse-driven protocols</w:t>
      </w:r>
      <w:r>
        <w:t>.</w:t>
      </w:r>
    </w:p>
    <w:p w:rsidR="004045B7" w:rsidRDefault="004045B7" w:rsidP="004045B7">
      <w:pPr>
        <w:tabs>
          <w:tab w:val="left" w:pos="360"/>
          <w:tab w:val="left" w:pos="720"/>
          <w:tab w:val="left" w:pos="1080"/>
          <w:tab w:val="left" w:pos="1440"/>
        </w:tabs>
        <w:jc w:val="both"/>
        <w:sectPr w:rsidR="004045B7" w:rsidSect="004045B7">
          <w:pgSz w:w="12240" w:h="15840"/>
          <w:pgMar w:top="1440" w:right="1440" w:bottom="720" w:left="1440" w:header="720" w:footer="360" w:gutter="0"/>
          <w:cols w:space="720"/>
          <w:docGrid w:linePitch="360"/>
        </w:sectPr>
      </w:pPr>
    </w:p>
    <w:p w:rsidR="004045B7" w:rsidRPr="00764872" w:rsidRDefault="004045B7" w:rsidP="004045B7">
      <w:pPr>
        <w:tabs>
          <w:tab w:val="left" w:pos="360"/>
          <w:tab w:val="left" w:pos="720"/>
          <w:tab w:val="left" w:pos="1080"/>
          <w:tab w:val="left" w:pos="1440"/>
        </w:tabs>
        <w:jc w:val="both"/>
        <w:rPr>
          <w:b/>
          <w:color w:val="FF0000"/>
        </w:rPr>
      </w:pPr>
      <w:r w:rsidRPr="00764872">
        <w:rPr>
          <w:b/>
          <w:color w:val="FF0000"/>
        </w:rPr>
        <w:lastRenderedPageBreak/>
        <w:t>HOSPITAL RESPONSIBILITIES:</w:t>
      </w:r>
    </w:p>
    <w:p w:rsidR="004045B7" w:rsidRDefault="004045B7" w:rsidP="004045B7">
      <w:pPr>
        <w:tabs>
          <w:tab w:val="left" w:pos="360"/>
          <w:tab w:val="left" w:pos="720"/>
          <w:tab w:val="left" w:pos="1080"/>
          <w:tab w:val="left" w:pos="1440"/>
        </w:tabs>
        <w:jc w:val="both"/>
      </w:pPr>
    </w:p>
    <w:p w:rsidR="004045B7" w:rsidRPr="004B3E06" w:rsidRDefault="004045B7" w:rsidP="004045B7">
      <w:pPr>
        <w:numPr>
          <w:ilvl w:val="0"/>
          <w:numId w:val="8"/>
        </w:numPr>
        <w:tabs>
          <w:tab w:val="left" w:pos="360"/>
          <w:tab w:val="left" w:pos="720"/>
          <w:tab w:val="left" w:pos="1080"/>
          <w:tab w:val="left" w:pos="1440"/>
        </w:tabs>
        <w:jc w:val="both"/>
      </w:pPr>
      <w:r w:rsidRPr="004B3E06">
        <w:t>Perform a complete</w:t>
      </w:r>
      <w:r>
        <w:t xml:space="preserve"> admission history and physical.</w:t>
      </w:r>
    </w:p>
    <w:p w:rsidR="004045B7" w:rsidRPr="004B3E06" w:rsidRDefault="004045B7" w:rsidP="004045B7">
      <w:pPr>
        <w:numPr>
          <w:ilvl w:val="0"/>
          <w:numId w:val="8"/>
        </w:numPr>
        <w:tabs>
          <w:tab w:val="left" w:pos="360"/>
          <w:tab w:val="left" w:pos="720"/>
          <w:tab w:val="left" w:pos="1080"/>
          <w:tab w:val="left" w:pos="1440"/>
        </w:tabs>
        <w:jc w:val="both"/>
      </w:pPr>
      <w:r w:rsidRPr="004B3E06">
        <w:t>Write admission orders for routine hospitalizations</w:t>
      </w:r>
      <w:r>
        <w:t>.</w:t>
      </w:r>
    </w:p>
    <w:p w:rsidR="004045B7" w:rsidRPr="004B3E06" w:rsidRDefault="004045B7" w:rsidP="004045B7">
      <w:pPr>
        <w:numPr>
          <w:ilvl w:val="0"/>
          <w:numId w:val="8"/>
        </w:numPr>
        <w:tabs>
          <w:tab w:val="left" w:pos="360"/>
          <w:tab w:val="left" w:pos="720"/>
          <w:tab w:val="left" w:pos="1080"/>
          <w:tab w:val="left" w:pos="1440"/>
        </w:tabs>
        <w:jc w:val="both"/>
      </w:pPr>
      <w:r w:rsidRPr="004B3E06">
        <w:t>Assess the client and family discharge needs, participate in discharge planning, coordinate referrals, and dictate discharge summaries</w:t>
      </w:r>
      <w:r>
        <w:t>.</w:t>
      </w:r>
    </w:p>
    <w:p w:rsidR="004045B7" w:rsidRPr="004B3E06" w:rsidRDefault="004045B7" w:rsidP="004045B7">
      <w:pPr>
        <w:numPr>
          <w:ilvl w:val="0"/>
          <w:numId w:val="8"/>
        </w:numPr>
        <w:tabs>
          <w:tab w:val="left" w:pos="360"/>
          <w:tab w:val="left" w:pos="720"/>
          <w:tab w:val="left" w:pos="1080"/>
          <w:tab w:val="left" w:pos="1440"/>
        </w:tabs>
        <w:jc w:val="both"/>
      </w:pPr>
      <w:r w:rsidRPr="004B3E06">
        <w:t>Educate and counsel clients on treatment options and expected outcomes</w:t>
      </w:r>
      <w:r>
        <w:t>.</w:t>
      </w:r>
    </w:p>
    <w:p w:rsidR="004045B7" w:rsidRPr="004B3E06" w:rsidRDefault="004045B7" w:rsidP="004045B7">
      <w:pPr>
        <w:numPr>
          <w:ilvl w:val="0"/>
          <w:numId w:val="8"/>
        </w:numPr>
        <w:tabs>
          <w:tab w:val="left" w:pos="360"/>
          <w:tab w:val="left" w:pos="720"/>
          <w:tab w:val="left" w:pos="1080"/>
          <w:tab w:val="left" w:pos="1440"/>
        </w:tabs>
        <w:jc w:val="both"/>
      </w:pPr>
      <w:r w:rsidRPr="004B3E06">
        <w:t>Provide leadership to the clinical staff, serving as a ro</w:t>
      </w:r>
      <w:r>
        <w:t xml:space="preserve">le model and an expert clinical </w:t>
      </w:r>
      <w:r w:rsidRPr="004B3E06">
        <w:t>resource concerning nursing care of clients with chronic kidney disease, ESRD, and acute renal failure</w:t>
      </w:r>
      <w:r>
        <w:t>.</w:t>
      </w:r>
    </w:p>
    <w:p w:rsidR="004045B7" w:rsidRDefault="004045B7" w:rsidP="004045B7">
      <w:pPr>
        <w:numPr>
          <w:ilvl w:val="0"/>
          <w:numId w:val="8"/>
        </w:numPr>
        <w:tabs>
          <w:tab w:val="left" w:pos="360"/>
          <w:tab w:val="left" w:pos="720"/>
          <w:tab w:val="left" w:pos="1080"/>
          <w:tab w:val="left" w:pos="1440"/>
        </w:tabs>
        <w:jc w:val="both"/>
      </w:pPr>
      <w:r w:rsidRPr="004B3E06">
        <w:t>Coordinate continuity of care between the hospital and other healthcare settings</w:t>
      </w:r>
      <w:r>
        <w:t>.</w:t>
      </w:r>
    </w:p>
    <w:p w:rsidR="004045B7" w:rsidRPr="004B3E06" w:rsidRDefault="004045B7" w:rsidP="004045B7">
      <w:pPr>
        <w:tabs>
          <w:tab w:val="left" w:pos="360"/>
          <w:tab w:val="left" w:pos="720"/>
          <w:tab w:val="left" w:pos="1080"/>
          <w:tab w:val="left" w:pos="1440"/>
        </w:tabs>
        <w:jc w:val="both"/>
      </w:pPr>
    </w:p>
    <w:p w:rsidR="004045B7" w:rsidRPr="00764872" w:rsidRDefault="004045B7" w:rsidP="004045B7">
      <w:pPr>
        <w:tabs>
          <w:tab w:val="left" w:pos="360"/>
          <w:tab w:val="left" w:pos="720"/>
          <w:tab w:val="left" w:pos="1080"/>
          <w:tab w:val="left" w:pos="1440"/>
        </w:tabs>
        <w:jc w:val="both"/>
        <w:rPr>
          <w:b/>
          <w:color w:val="FF0000"/>
        </w:rPr>
      </w:pPr>
      <w:r w:rsidRPr="00764872">
        <w:rPr>
          <w:b/>
          <w:color w:val="FF0000"/>
        </w:rPr>
        <w:t>CLINIC RESPONSIBILITIES:</w:t>
      </w:r>
    </w:p>
    <w:p w:rsidR="004045B7" w:rsidRDefault="004045B7" w:rsidP="004045B7">
      <w:pPr>
        <w:tabs>
          <w:tab w:val="left" w:pos="360"/>
          <w:tab w:val="left" w:pos="720"/>
          <w:tab w:val="left" w:pos="1080"/>
          <w:tab w:val="left" w:pos="1440"/>
        </w:tabs>
        <w:jc w:val="both"/>
      </w:pPr>
    </w:p>
    <w:p w:rsidR="004045B7" w:rsidRPr="004B3E06" w:rsidRDefault="004045B7" w:rsidP="004045B7">
      <w:pPr>
        <w:numPr>
          <w:ilvl w:val="0"/>
          <w:numId w:val="9"/>
        </w:numPr>
        <w:tabs>
          <w:tab w:val="left" w:pos="360"/>
          <w:tab w:val="left" w:pos="720"/>
          <w:tab w:val="left" w:pos="1080"/>
          <w:tab w:val="left" w:pos="1440"/>
        </w:tabs>
        <w:jc w:val="both"/>
      </w:pPr>
      <w:r w:rsidRPr="004B3E06">
        <w:t>Manage patients with chronic kidney disease, focusing on care that promotes health and prevents fu</w:t>
      </w:r>
      <w:r>
        <w:t>rther decline in renal function.</w:t>
      </w:r>
    </w:p>
    <w:p w:rsidR="004045B7" w:rsidRPr="004B3E06" w:rsidRDefault="004045B7" w:rsidP="004045B7">
      <w:pPr>
        <w:numPr>
          <w:ilvl w:val="0"/>
          <w:numId w:val="9"/>
        </w:numPr>
        <w:tabs>
          <w:tab w:val="left" w:pos="360"/>
          <w:tab w:val="left" w:pos="720"/>
          <w:tab w:val="left" w:pos="1080"/>
          <w:tab w:val="left" w:pos="1440"/>
        </w:tabs>
        <w:jc w:val="both"/>
      </w:pPr>
      <w:r w:rsidRPr="004B3E06">
        <w:t>Coordinate a pre-ESRD client education program</w:t>
      </w:r>
      <w:r>
        <w:t>.</w:t>
      </w:r>
    </w:p>
    <w:p w:rsidR="004045B7" w:rsidRDefault="004045B7" w:rsidP="004045B7">
      <w:pPr>
        <w:numPr>
          <w:ilvl w:val="0"/>
          <w:numId w:val="9"/>
        </w:numPr>
        <w:tabs>
          <w:tab w:val="left" w:pos="360"/>
          <w:tab w:val="left" w:pos="720"/>
          <w:tab w:val="left" w:pos="1080"/>
          <w:tab w:val="left" w:pos="1440"/>
        </w:tabs>
        <w:jc w:val="both"/>
      </w:pPr>
      <w:r w:rsidRPr="004B3E06">
        <w:t>Develop or evaluate educational materials that will allow the patient to become an active participant in his/her care and foster decision making abilities regarding treatments</w:t>
      </w:r>
      <w:r>
        <w:t>.</w:t>
      </w:r>
    </w:p>
    <w:p w:rsidR="004045B7" w:rsidRPr="004B3E06" w:rsidRDefault="004045B7" w:rsidP="004045B7">
      <w:pPr>
        <w:tabs>
          <w:tab w:val="left" w:pos="360"/>
          <w:tab w:val="left" w:pos="720"/>
          <w:tab w:val="left" w:pos="1080"/>
          <w:tab w:val="left" w:pos="1440"/>
        </w:tabs>
        <w:jc w:val="both"/>
      </w:pPr>
    </w:p>
    <w:p w:rsidR="004045B7" w:rsidRPr="00764872" w:rsidRDefault="004045B7" w:rsidP="004045B7">
      <w:pPr>
        <w:tabs>
          <w:tab w:val="left" w:pos="360"/>
          <w:tab w:val="left" w:pos="720"/>
          <w:tab w:val="left" w:pos="1080"/>
          <w:tab w:val="left" w:pos="1440"/>
        </w:tabs>
        <w:jc w:val="both"/>
        <w:rPr>
          <w:b/>
          <w:color w:val="FF0000"/>
        </w:rPr>
      </w:pPr>
      <w:r w:rsidRPr="00764872">
        <w:rPr>
          <w:b/>
          <w:color w:val="FF0000"/>
        </w:rPr>
        <w:t>RESEARCH RESPONSIBILITIES:</w:t>
      </w:r>
    </w:p>
    <w:p w:rsidR="004045B7" w:rsidRDefault="004045B7" w:rsidP="004045B7">
      <w:pPr>
        <w:tabs>
          <w:tab w:val="left" w:pos="360"/>
          <w:tab w:val="left" w:pos="720"/>
          <w:tab w:val="left" w:pos="1080"/>
          <w:tab w:val="left" w:pos="1440"/>
        </w:tabs>
        <w:jc w:val="both"/>
      </w:pPr>
    </w:p>
    <w:p w:rsidR="004045B7" w:rsidRPr="004B3E06" w:rsidRDefault="004045B7" w:rsidP="004045B7">
      <w:pPr>
        <w:numPr>
          <w:ilvl w:val="0"/>
          <w:numId w:val="10"/>
        </w:numPr>
        <w:tabs>
          <w:tab w:val="left" w:pos="360"/>
          <w:tab w:val="left" w:pos="720"/>
          <w:tab w:val="left" w:pos="1080"/>
          <w:tab w:val="left" w:pos="1440"/>
        </w:tabs>
        <w:jc w:val="both"/>
      </w:pPr>
      <w:r w:rsidRPr="004B3E06">
        <w:t>Participate in or conduct research studies relevant to the nephrology population</w:t>
      </w:r>
      <w:r>
        <w:t>.</w:t>
      </w:r>
    </w:p>
    <w:p w:rsidR="004045B7" w:rsidRPr="004B3E06" w:rsidRDefault="004045B7" w:rsidP="004045B7">
      <w:pPr>
        <w:numPr>
          <w:ilvl w:val="0"/>
          <w:numId w:val="10"/>
        </w:numPr>
        <w:tabs>
          <w:tab w:val="left" w:pos="360"/>
          <w:tab w:val="left" w:pos="720"/>
          <w:tab w:val="left" w:pos="1080"/>
          <w:tab w:val="left" w:pos="1440"/>
        </w:tabs>
        <w:jc w:val="both"/>
      </w:pPr>
      <w:r w:rsidRPr="004B3E06">
        <w:t>Evaluate the effectiveness of current nephrology practice based on advanced scientific and nursing knowledge</w:t>
      </w:r>
      <w:r>
        <w:t>.</w:t>
      </w:r>
    </w:p>
    <w:p w:rsidR="004045B7" w:rsidRPr="004B3E06" w:rsidRDefault="004045B7" w:rsidP="004045B7">
      <w:pPr>
        <w:numPr>
          <w:ilvl w:val="0"/>
          <w:numId w:val="10"/>
        </w:numPr>
        <w:tabs>
          <w:tab w:val="left" w:pos="360"/>
          <w:tab w:val="left" w:pos="720"/>
          <w:tab w:val="left" w:pos="1080"/>
          <w:tab w:val="left" w:pos="1440"/>
        </w:tabs>
        <w:jc w:val="both"/>
      </w:pPr>
      <w:r w:rsidRPr="004B3E06">
        <w:t>Utilize a research base to explore, test, and advance clinical nursing practice.</w:t>
      </w:r>
    </w:p>
    <w:p w:rsidR="004045B7" w:rsidRPr="004B3E06" w:rsidRDefault="004045B7" w:rsidP="004045B7">
      <w:pPr>
        <w:numPr>
          <w:ilvl w:val="0"/>
          <w:numId w:val="10"/>
        </w:numPr>
        <w:tabs>
          <w:tab w:val="left" w:pos="360"/>
          <w:tab w:val="left" w:pos="720"/>
          <w:tab w:val="left" w:pos="1080"/>
          <w:tab w:val="left" w:pos="1440"/>
        </w:tabs>
        <w:jc w:val="both"/>
      </w:pPr>
      <w:r w:rsidRPr="004B3E06">
        <w:t>Evaluate clinical outcomes and integrate current nursing knowledge and research to improve those outcomes</w:t>
      </w:r>
      <w:r>
        <w:t>.</w:t>
      </w:r>
    </w:p>
    <w:p w:rsidR="004045B7" w:rsidRPr="004B3E06" w:rsidRDefault="004045B7" w:rsidP="004045B7">
      <w:pPr>
        <w:numPr>
          <w:ilvl w:val="0"/>
          <w:numId w:val="10"/>
        </w:numPr>
        <w:tabs>
          <w:tab w:val="left" w:pos="360"/>
          <w:tab w:val="left" w:pos="720"/>
          <w:tab w:val="left" w:pos="1080"/>
          <w:tab w:val="left" w:pos="1440"/>
        </w:tabs>
        <w:jc w:val="both"/>
      </w:pPr>
      <w:r w:rsidRPr="004B3E06">
        <w:t>Contribute to the advancement of nephrology nursing by sharing expertise and knowledge through publication and presentations at professional meetings</w:t>
      </w:r>
      <w:r>
        <w:t>.</w:t>
      </w:r>
    </w:p>
    <w:p w:rsidR="004045B7" w:rsidRPr="004B3E06" w:rsidRDefault="004045B7" w:rsidP="004045B7">
      <w:pPr>
        <w:tabs>
          <w:tab w:val="left" w:pos="360"/>
          <w:tab w:val="left" w:pos="720"/>
          <w:tab w:val="left" w:pos="1080"/>
          <w:tab w:val="left" w:pos="1440"/>
        </w:tabs>
        <w:jc w:val="both"/>
      </w:pPr>
      <w:r w:rsidRPr="004B3E06">
        <w:tab/>
      </w:r>
    </w:p>
    <w:p w:rsidR="004045B7" w:rsidRPr="004B3E06" w:rsidRDefault="004045B7" w:rsidP="004045B7">
      <w:pPr>
        <w:tabs>
          <w:tab w:val="left" w:pos="360"/>
          <w:tab w:val="left" w:pos="720"/>
          <w:tab w:val="left" w:pos="1080"/>
          <w:tab w:val="left" w:pos="1440"/>
        </w:tabs>
        <w:jc w:val="both"/>
      </w:pPr>
    </w:p>
    <w:p w:rsidR="004045B7" w:rsidRDefault="004045B7" w:rsidP="004045B7">
      <w:pPr>
        <w:tabs>
          <w:tab w:val="left" w:pos="360"/>
          <w:tab w:val="left" w:pos="720"/>
          <w:tab w:val="left" w:pos="1080"/>
          <w:tab w:val="left" w:pos="1440"/>
        </w:tabs>
        <w:jc w:val="both"/>
      </w:pPr>
      <w:r w:rsidRPr="004B3E06">
        <w:t>I understand this individualized Scope of Practice and am capable of fulfilling the above responsibilities.</w:t>
      </w:r>
    </w:p>
    <w:p w:rsidR="004045B7" w:rsidRPr="004B3E06" w:rsidRDefault="004045B7" w:rsidP="004045B7">
      <w:pPr>
        <w:tabs>
          <w:tab w:val="left" w:pos="360"/>
          <w:tab w:val="left" w:pos="720"/>
          <w:tab w:val="left" w:pos="1080"/>
          <w:tab w:val="left" w:pos="1440"/>
        </w:tabs>
        <w:jc w:val="both"/>
      </w:pPr>
    </w:p>
    <w:p w:rsidR="004045B7" w:rsidRPr="004B3E06" w:rsidRDefault="004045B7" w:rsidP="004045B7">
      <w:pPr>
        <w:tabs>
          <w:tab w:val="left" w:pos="360"/>
          <w:tab w:val="left" w:pos="720"/>
          <w:tab w:val="left" w:pos="1080"/>
          <w:tab w:val="left" w:pos="1440"/>
        </w:tabs>
        <w:jc w:val="both"/>
      </w:pPr>
    </w:p>
    <w:p w:rsidR="004045B7" w:rsidRDefault="007B0CC0" w:rsidP="004045B7">
      <w:pPr>
        <w:tabs>
          <w:tab w:val="left" w:pos="5760"/>
        </w:tabs>
        <w:jc w:val="both"/>
      </w:pPr>
      <w:r>
        <w:rPr>
          <w:noProof/>
        </w:rPr>
        <mc:AlternateContent>
          <mc:Choice Requires="wps">
            <w:drawing>
              <wp:anchor distT="0" distB="0" distL="114300" distR="114300" simplePos="0" relativeHeight="251658752" behindDoc="0" locked="0" layoutInCell="1" allowOverlap="1">
                <wp:simplePos x="0" y="0"/>
                <wp:positionH relativeFrom="column">
                  <wp:posOffset>3657600</wp:posOffset>
                </wp:positionH>
                <wp:positionV relativeFrom="paragraph">
                  <wp:posOffset>137160</wp:posOffset>
                </wp:positionV>
                <wp:extent cx="2286000" cy="0"/>
                <wp:effectExtent l="0" t="0" r="0" b="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8E267"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0.8pt" to="468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">
                <o:lock v:ext="edit" shapetype="f"/>
              </v:lin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137160</wp:posOffset>
                </wp:positionV>
                <wp:extent cx="329184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91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6FAEC"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pt" to="259.2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">
                <o:lock v:ext="edit" shapetype="f"/>
              </v:line>
            </w:pict>
          </mc:Fallback>
        </mc:AlternateContent>
      </w:r>
      <w:r w:rsidR="004045B7">
        <w:tab/>
      </w:r>
    </w:p>
    <w:p w:rsidR="004045B7" w:rsidRPr="004B3E06" w:rsidRDefault="004045B7" w:rsidP="004045B7">
      <w:pPr>
        <w:tabs>
          <w:tab w:val="left" w:pos="5760"/>
        </w:tabs>
        <w:jc w:val="both"/>
      </w:pPr>
      <w:r w:rsidRPr="004B3E06">
        <w:t>APN Signature</w:t>
      </w:r>
      <w:r>
        <w:tab/>
      </w:r>
      <w:r w:rsidRPr="004B3E06">
        <w:t xml:space="preserve">Date </w:t>
      </w:r>
    </w:p>
    <w:p w:rsidR="004045B7" w:rsidRPr="004B3E06" w:rsidRDefault="004045B7" w:rsidP="004045B7">
      <w:pPr>
        <w:tabs>
          <w:tab w:val="left" w:pos="5760"/>
        </w:tabs>
        <w:jc w:val="both"/>
      </w:pPr>
    </w:p>
    <w:p w:rsidR="004045B7" w:rsidRDefault="004045B7" w:rsidP="004045B7">
      <w:pPr>
        <w:tabs>
          <w:tab w:val="left" w:pos="5760"/>
        </w:tabs>
        <w:jc w:val="both"/>
      </w:pPr>
    </w:p>
    <w:p w:rsidR="004045B7" w:rsidRDefault="007B0CC0" w:rsidP="004045B7">
      <w:pPr>
        <w:tabs>
          <w:tab w:val="left" w:pos="5760"/>
        </w:tabs>
        <w:jc w:val="both"/>
      </w:pPr>
      <w:r>
        <w:rPr>
          <w:noProof/>
        </w:rPr>
        <mc:AlternateContent>
          <mc:Choice Requires="wps">
            <w:drawing>
              <wp:anchor distT="0" distB="0" distL="114300" distR="114300" simplePos="0" relativeHeight="251660800" behindDoc="0" locked="0" layoutInCell="1" allowOverlap="1">
                <wp:simplePos x="0" y="0"/>
                <wp:positionH relativeFrom="column">
                  <wp:posOffset>3657600</wp:posOffset>
                </wp:positionH>
                <wp:positionV relativeFrom="paragraph">
                  <wp:posOffset>137160</wp:posOffset>
                </wp:positionV>
                <wp:extent cx="2286000" cy="0"/>
                <wp:effectExtent l="0" t="0" r="0" b="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681EC" id="Line 1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0.8pt" to="468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">
                <o:lock v:ext="edit" shapetype="f"/>
              </v:lin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137160</wp:posOffset>
                </wp:positionV>
                <wp:extent cx="3200400" cy="0"/>
                <wp:effectExtent l="0" t="0" r="0"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99CCD" id="Line 1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pt" to="252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">
                <o:lock v:ext="edit" shapetype="f"/>
              </v:line>
            </w:pict>
          </mc:Fallback>
        </mc:AlternateContent>
      </w:r>
    </w:p>
    <w:p w:rsidR="004045B7" w:rsidRPr="004B3E06" w:rsidRDefault="004045B7" w:rsidP="004045B7">
      <w:pPr>
        <w:tabs>
          <w:tab w:val="left" w:pos="5760"/>
        </w:tabs>
        <w:jc w:val="both"/>
      </w:pPr>
      <w:r w:rsidRPr="004B3E06">
        <w:t>Collaborating Physician/Witness Signature</w:t>
      </w:r>
      <w:r>
        <w:tab/>
      </w:r>
      <w:r w:rsidRPr="004B3E06">
        <w:t>Date</w:t>
      </w:r>
    </w:p>
    <w:p w:rsidR="004045B7" w:rsidRDefault="004045B7" w:rsidP="004045B7">
      <w:pPr>
        <w:tabs>
          <w:tab w:val="left" w:pos="360"/>
          <w:tab w:val="left" w:pos="720"/>
          <w:tab w:val="left" w:pos="1080"/>
          <w:tab w:val="left" w:pos="1440"/>
        </w:tabs>
        <w:jc w:val="both"/>
        <w:sectPr w:rsidR="004045B7" w:rsidSect="004045B7">
          <w:pgSz w:w="12240" w:h="15840"/>
          <w:pgMar w:top="1440" w:right="1440" w:bottom="720" w:left="1440" w:header="720" w:footer="360" w:gutter="0"/>
          <w:cols w:space="720"/>
          <w:docGrid w:linePitch="360"/>
        </w:sectPr>
      </w:pPr>
    </w:p>
    <w:p w:rsidR="004045B7" w:rsidRPr="00A312A9" w:rsidRDefault="004045B7" w:rsidP="004045B7">
      <w:pPr>
        <w:tabs>
          <w:tab w:val="left" w:pos="360"/>
          <w:tab w:val="left" w:pos="720"/>
          <w:tab w:val="left" w:pos="1080"/>
          <w:tab w:val="left" w:pos="1440"/>
        </w:tabs>
        <w:jc w:val="center"/>
        <w:rPr>
          <w:b/>
          <w:color w:val="FF0000"/>
          <w:sz w:val="32"/>
          <w:szCs w:val="32"/>
        </w:rPr>
      </w:pPr>
      <w:r w:rsidRPr="00A312A9">
        <w:rPr>
          <w:b/>
          <w:color w:val="FF0000"/>
          <w:sz w:val="32"/>
          <w:szCs w:val="32"/>
        </w:rPr>
        <w:lastRenderedPageBreak/>
        <w:t>DISCLAIMER</w:t>
      </w:r>
    </w:p>
    <w:p w:rsidR="004045B7" w:rsidRPr="004B3E06" w:rsidRDefault="004045B7" w:rsidP="004045B7">
      <w:pPr>
        <w:tabs>
          <w:tab w:val="left" w:pos="360"/>
          <w:tab w:val="left" w:pos="720"/>
          <w:tab w:val="left" w:pos="1080"/>
          <w:tab w:val="left" w:pos="1440"/>
        </w:tabs>
        <w:jc w:val="both"/>
      </w:pPr>
    </w:p>
    <w:p w:rsidR="004045B7" w:rsidRDefault="004045B7" w:rsidP="004045B7">
      <w:pPr>
        <w:tabs>
          <w:tab w:val="left" w:pos="360"/>
          <w:tab w:val="left" w:pos="720"/>
          <w:tab w:val="left" w:pos="1080"/>
          <w:tab w:val="left" w:pos="1440"/>
        </w:tabs>
        <w:jc w:val="both"/>
      </w:pPr>
      <w:r w:rsidRPr="004B3E06">
        <w:t xml:space="preserve">The above is an example of the roles and responsibilities relating generally to an Advanced Practice </w:t>
      </w:r>
      <w:r>
        <w:t xml:space="preserve">Registered </w:t>
      </w:r>
      <w:r w:rsidRPr="004B3E06">
        <w:t>Nurse – Nephrology. ANNA hereby authorizes [user] to reproduce this example in whole or in part and to amend this example for [user’s] specific purpose.</w:t>
      </w:r>
      <w:r>
        <w:t xml:space="preserve"> </w:t>
      </w:r>
      <w:r w:rsidRPr="004B3E06">
        <w:t>The example set forth above is provided “as is”, without warranty of any kind, either express or implied,</w:t>
      </w:r>
      <w:r>
        <w:t xml:space="preserve"> </w:t>
      </w:r>
      <w:r w:rsidRPr="004B3E06">
        <w:t>to the maximum extent permitted by applicable law, including without limitation: (1) any warranties concerning the accuracy, completeness, reliability or availability of the information set forth therein; and (2) any warranties of merchantability or fitness for a particular purpose.</w:t>
      </w:r>
      <w:r>
        <w:t xml:space="preserve"> </w:t>
      </w:r>
      <w:r w:rsidRPr="004B3E06">
        <w:t>By utilizing the above example, in whole or in part, [user] agrees to indemnify and hold ANNA harmless from any claim(s) arising out of or related to [user’s] use of said example, or any part thereof.</w:t>
      </w:r>
      <w:r>
        <w:t xml:space="preserve"> </w:t>
      </w:r>
      <w:r w:rsidRPr="004B3E06">
        <w:t>Any job description derived from the within example shall be considered to be poste</w:t>
      </w:r>
      <w:r>
        <w:t>d and maintained by the [user].</w:t>
      </w:r>
    </w:p>
    <w:p w:rsidR="004045B7" w:rsidRDefault="004045B7" w:rsidP="004045B7">
      <w:pPr>
        <w:tabs>
          <w:tab w:val="left" w:pos="360"/>
          <w:tab w:val="left" w:pos="720"/>
          <w:tab w:val="left" w:pos="1080"/>
          <w:tab w:val="left" w:pos="1440"/>
        </w:tabs>
        <w:jc w:val="both"/>
      </w:pPr>
    </w:p>
    <w:p w:rsidR="004045B7" w:rsidRDefault="004045B7" w:rsidP="004045B7">
      <w:pPr>
        <w:tabs>
          <w:tab w:val="left" w:pos="360"/>
          <w:tab w:val="left" w:pos="720"/>
          <w:tab w:val="left" w:pos="1080"/>
          <w:tab w:val="left" w:pos="1440"/>
        </w:tabs>
        <w:jc w:val="both"/>
      </w:pPr>
    </w:p>
    <w:p w:rsidR="004045B7" w:rsidRDefault="004045B7" w:rsidP="004045B7">
      <w:pPr>
        <w:tabs>
          <w:tab w:val="left" w:pos="360"/>
          <w:tab w:val="left" w:pos="720"/>
          <w:tab w:val="left" w:pos="1080"/>
          <w:tab w:val="left" w:pos="1440"/>
        </w:tabs>
        <w:jc w:val="both"/>
      </w:pPr>
    </w:p>
    <w:p w:rsidR="004045B7" w:rsidRDefault="004045B7" w:rsidP="004045B7">
      <w:pPr>
        <w:tabs>
          <w:tab w:val="left" w:pos="360"/>
          <w:tab w:val="left" w:pos="720"/>
          <w:tab w:val="left" w:pos="1080"/>
          <w:tab w:val="left" w:pos="1440"/>
        </w:tabs>
        <w:jc w:val="both"/>
      </w:pPr>
    </w:p>
    <w:p w:rsidR="004045B7" w:rsidRPr="00D949A2" w:rsidRDefault="004045B7" w:rsidP="004045B7">
      <w:pPr>
        <w:tabs>
          <w:tab w:val="left" w:pos="360"/>
          <w:tab w:val="left" w:pos="720"/>
          <w:tab w:val="left" w:pos="1080"/>
          <w:tab w:val="left" w:pos="1440"/>
        </w:tabs>
        <w:jc w:val="both"/>
        <w:rPr>
          <w:sz w:val="20"/>
          <w:szCs w:val="20"/>
        </w:rPr>
      </w:pPr>
      <w:r w:rsidRPr="00D949A2">
        <w:rPr>
          <w:sz w:val="20"/>
          <w:szCs w:val="20"/>
        </w:rPr>
        <w:t>American Nurses Association (ANA) (2008). Guide to the code of ethics for nurses: interpretation and application. Washington, DC: Author.</w:t>
      </w:r>
    </w:p>
    <w:p w:rsidR="004045B7" w:rsidRPr="00D949A2" w:rsidRDefault="004045B7" w:rsidP="004045B7">
      <w:pPr>
        <w:tabs>
          <w:tab w:val="left" w:pos="360"/>
          <w:tab w:val="left" w:pos="720"/>
          <w:tab w:val="left" w:pos="1080"/>
          <w:tab w:val="left" w:pos="1440"/>
        </w:tabs>
        <w:jc w:val="both"/>
        <w:rPr>
          <w:sz w:val="20"/>
          <w:szCs w:val="20"/>
        </w:rPr>
      </w:pPr>
    </w:p>
    <w:p w:rsidR="004045B7" w:rsidRPr="00432892" w:rsidRDefault="004045B7" w:rsidP="004045B7">
      <w:pPr>
        <w:tabs>
          <w:tab w:val="left" w:pos="360"/>
          <w:tab w:val="left" w:pos="720"/>
          <w:tab w:val="left" w:pos="1080"/>
          <w:tab w:val="left" w:pos="1440"/>
        </w:tabs>
        <w:jc w:val="both"/>
        <w:rPr>
          <w:sz w:val="20"/>
          <w:szCs w:val="20"/>
        </w:rPr>
      </w:pPr>
      <w:r w:rsidRPr="00432892">
        <w:rPr>
          <w:sz w:val="20"/>
          <w:szCs w:val="20"/>
        </w:rPr>
        <w:t>APRN Joint Dialogue Group. (2008). Consensus model for APRN regulation: Licensure, accreditation,</w:t>
      </w:r>
    </w:p>
    <w:p w:rsidR="004045B7" w:rsidRPr="00432892" w:rsidRDefault="004045B7" w:rsidP="004045B7">
      <w:pPr>
        <w:tabs>
          <w:tab w:val="left" w:pos="360"/>
          <w:tab w:val="left" w:pos="720"/>
          <w:tab w:val="left" w:pos="1080"/>
          <w:tab w:val="left" w:pos="1440"/>
        </w:tabs>
        <w:jc w:val="both"/>
        <w:rPr>
          <w:sz w:val="20"/>
          <w:szCs w:val="20"/>
        </w:rPr>
      </w:pPr>
      <w:r w:rsidRPr="00432892">
        <w:rPr>
          <w:sz w:val="20"/>
          <w:szCs w:val="20"/>
        </w:rPr>
        <w:t>certification and education. Retrieved fromhttp://www.nursingworld.org/ConsensusModelforAPRN</w:t>
      </w:r>
    </w:p>
    <w:p w:rsidR="004045B7" w:rsidRDefault="004045B7" w:rsidP="004045B7">
      <w:pPr>
        <w:tabs>
          <w:tab w:val="left" w:pos="360"/>
          <w:tab w:val="left" w:pos="720"/>
          <w:tab w:val="left" w:pos="1080"/>
          <w:tab w:val="left" w:pos="1440"/>
        </w:tabs>
        <w:jc w:val="both"/>
        <w:rPr>
          <w:sz w:val="20"/>
          <w:szCs w:val="20"/>
        </w:rPr>
      </w:pPr>
    </w:p>
    <w:p w:rsidR="004045B7" w:rsidRDefault="004045B7" w:rsidP="004045B7">
      <w:pPr>
        <w:tabs>
          <w:tab w:val="left" w:pos="360"/>
          <w:tab w:val="left" w:pos="720"/>
          <w:tab w:val="left" w:pos="1080"/>
          <w:tab w:val="left" w:pos="1440"/>
        </w:tabs>
        <w:jc w:val="both"/>
        <w:rPr>
          <w:sz w:val="20"/>
          <w:szCs w:val="20"/>
        </w:rPr>
      </w:pPr>
      <w:r w:rsidRPr="00432892">
        <w:rPr>
          <w:sz w:val="20"/>
          <w:szCs w:val="20"/>
        </w:rPr>
        <w:t xml:space="preserve">Gomez, N (Ed.) (2011). </w:t>
      </w:r>
      <w:r w:rsidRPr="009B2915">
        <w:rPr>
          <w:i/>
          <w:sz w:val="20"/>
          <w:szCs w:val="20"/>
        </w:rPr>
        <w:t>Nephrology nursing scope and standards of practice</w:t>
      </w:r>
      <w:r w:rsidRPr="00432892">
        <w:rPr>
          <w:sz w:val="20"/>
          <w:szCs w:val="20"/>
        </w:rPr>
        <w:t xml:space="preserve"> (7th ed).</w:t>
      </w:r>
      <w:r>
        <w:rPr>
          <w:sz w:val="20"/>
          <w:szCs w:val="20"/>
        </w:rPr>
        <w:t xml:space="preserve"> </w:t>
      </w:r>
      <w:r w:rsidRPr="00432892">
        <w:rPr>
          <w:sz w:val="20"/>
          <w:szCs w:val="20"/>
        </w:rPr>
        <w:t xml:space="preserve">Pitman, NJ: </w:t>
      </w:r>
      <w:r>
        <w:rPr>
          <w:sz w:val="20"/>
          <w:szCs w:val="20"/>
        </w:rPr>
        <w:t>American Nephrology Nurses’ Association.</w:t>
      </w:r>
    </w:p>
    <w:p w:rsidR="004045B7" w:rsidRPr="00D949A2" w:rsidRDefault="004045B7" w:rsidP="004045B7">
      <w:pPr>
        <w:tabs>
          <w:tab w:val="left" w:pos="360"/>
          <w:tab w:val="left" w:pos="720"/>
          <w:tab w:val="left" w:pos="1080"/>
          <w:tab w:val="left" w:pos="1440"/>
        </w:tabs>
        <w:jc w:val="both"/>
        <w:rPr>
          <w:sz w:val="20"/>
          <w:szCs w:val="20"/>
        </w:rPr>
      </w:pPr>
    </w:p>
    <w:p w:rsidR="004045B7" w:rsidRPr="00D949A2" w:rsidRDefault="004045B7" w:rsidP="004045B7">
      <w:pPr>
        <w:tabs>
          <w:tab w:val="left" w:pos="360"/>
          <w:tab w:val="left" w:pos="720"/>
          <w:tab w:val="left" w:pos="1080"/>
          <w:tab w:val="left" w:pos="1440"/>
        </w:tabs>
        <w:jc w:val="both"/>
        <w:rPr>
          <w:sz w:val="20"/>
          <w:szCs w:val="20"/>
        </w:rPr>
      </w:pPr>
      <w:r w:rsidRPr="00D949A2">
        <w:rPr>
          <w:sz w:val="20"/>
          <w:szCs w:val="20"/>
        </w:rPr>
        <w:t>Pearson Report (Feb 2009) The American Journal of Nurse Practitioners.(</w:t>
      </w:r>
      <w:hyperlink r:id="rId14" w:history="1">
        <w:r w:rsidRPr="00D949A2">
          <w:rPr>
            <w:rStyle w:val="Hyperlink"/>
            <w:sz w:val="20"/>
            <w:szCs w:val="20"/>
          </w:rPr>
          <w:t>www.webnp.net</w:t>
        </w:r>
      </w:hyperlink>
      <w:r w:rsidRPr="00D949A2">
        <w:rPr>
          <w:sz w:val="20"/>
          <w:szCs w:val="20"/>
        </w:rPr>
        <w:t>)</w:t>
      </w:r>
    </w:p>
    <w:p w:rsidR="004045B7" w:rsidRPr="00D949A2" w:rsidRDefault="004045B7" w:rsidP="004045B7">
      <w:pPr>
        <w:tabs>
          <w:tab w:val="left" w:pos="360"/>
          <w:tab w:val="left" w:pos="720"/>
          <w:tab w:val="left" w:pos="1080"/>
          <w:tab w:val="left" w:pos="1440"/>
        </w:tabs>
        <w:jc w:val="both"/>
        <w:rPr>
          <w:sz w:val="20"/>
          <w:szCs w:val="20"/>
        </w:rPr>
      </w:pPr>
    </w:p>
    <w:p w:rsidR="004045B7" w:rsidRPr="00D949A2" w:rsidRDefault="004045B7" w:rsidP="004045B7">
      <w:pPr>
        <w:tabs>
          <w:tab w:val="left" w:pos="360"/>
          <w:tab w:val="left" w:pos="720"/>
          <w:tab w:val="left" w:pos="1080"/>
          <w:tab w:val="left" w:pos="1440"/>
        </w:tabs>
        <w:jc w:val="both"/>
        <w:rPr>
          <w:sz w:val="20"/>
          <w:szCs w:val="20"/>
        </w:rPr>
      </w:pPr>
      <w:r w:rsidRPr="00D949A2">
        <w:rPr>
          <w:sz w:val="20"/>
          <w:szCs w:val="20"/>
        </w:rPr>
        <w:t>Scope of Practice and Standards of Practice for NPs from the American Academy of NPs (</w:t>
      </w:r>
      <w:hyperlink r:id="rId15" w:history="1">
        <w:r w:rsidRPr="00D949A2">
          <w:rPr>
            <w:rStyle w:val="Hyperlink"/>
            <w:sz w:val="20"/>
            <w:szCs w:val="20"/>
          </w:rPr>
          <w:t>www.aanp.org</w:t>
        </w:r>
      </w:hyperlink>
      <w:r w:rsidRPr="00D949A2">
        <w:rPr>
          <w:sz w:val="20"/>
          <w:szCs w:val="20"/>
        </w:rPr>
        <w:t xml:space="preserve">) </w:t>
      </w:r>
    </w:p>
    <w:p w:rsidR="004045B7" w:rsidRPr="00D949A2" w:rsidRDefault="004045B7" w:rsidP="004045B7">
      <w:pPr>
        <w:tabs>
          <w:tab w:val="left" w:pos="360"/>
          <w:tab w:val="left" w:pos="720"/>
          <w:tab w:val="left" w:pos="1080"/>
          <w:tab w:val="left" w:pos="1440"/>
        </w:tabs>
        <w:jc w:val="both"/>
        <w:rPr>
          <w:sz w:val="20"/>
          <w:szCs w:val="20"/>
        </w:rPr>
      </w:pPr>
    </w:p>
    <w:p w:rsidR="004045B7" w:rsidRPr="00D949A2" w:rsidRDefault="004045B7" w:rsidP="004045B7">
      <w:pPr>
        <w:tabs>
          <w:tab w:val="left" w:pos="360"/>
          <w:tab w:val="left" w:pos="720"/>
          <w:tab w:val="left" w:pos="1080"/>
          <w:tab w:val="left" w:pos="1440"/>
        </w:tabs>
        <w:jc w:val="both"/>
        <w:rPr>
          <w:sz w:val="20"/>
          <w:szCs w:val="20"/>
        </w:rPr>
      </w:pPr>
      <w:r w:rsidRPr="00D949A2">
        <w:rPr>
          <w:sz w:val="20"/>
          <w:szCs w:val="20"/>
        </w:rPr>
        <w:t>Statement on Clinical Nurse Specialist Practice and Education from the National Association of Clinical Nurse Specialists, 2004 (</w:t>
      </w:r>
      <w:hyperlink r:id="rId16" w:history="1">
        <w:r w:rsidRPr="00D949A2">
          <w:rPr>
            <w:rStyle w:val="Hyperlink"/>
            <w:sz w:val="20"/>
            <w:szCs w:val="20"/>
          </w:rPr>
          <w:t>www.nacns.org</w:t>
        </w:r>
      </w:hyperlink>
      <w:r w:rsidRPr="00D949A2">
        <w:rPr>
          <w:sz w:val="20"/>
          <w:szCs w:val="20"/>
        </w:rPr>
        <w:t xml:space="preserve">) </w:t>
      </w:r>
    </w:p>
    <w:p w:rsidR="004045B7" w:rsidRDefault="004045B7" w:rsidP="004045B7">
      <w:pPr>
        <w:tabs>
          <w:tab w:val="left" w:pos="720"/>
          <w:tab w:val="left" w:pos="1440"/>
          <w:tab w:val="left" w:pos="4680"/>
        </w:tabs>
        <w:jc w:val="both"/>
      </w:pPr>
    </w:p>
    <w:sectPr w:rsidR="004045B7" w:rsidSect="004045B7">
      <w:pgSz w:w="12240" w:h="15840"/>
      <w:pgMar w:top="1440"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061" w:rsidRDefault="00673061">
      <w:r>
        <w:separator/>
      </w:r>
    </w:p>
  </w:endnote>
  <w:endnote w:type="continuationSeparator" w:id="0">
    <w:p w:rsidR="00673061" w:rsidRDefault="0067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5B7" w:rsidRDefault="004045B7" w:rsidP="004045B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rsidR="004045B7" w:rsidRDefault="00404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061" w:rsidRDefault="00673061">
      <w:r>
        <w:separator/>
      </w:r>
    </w:p>
  </w:footnote>
  <w:footnote w:type="continuationSeparator" w:id="0">
    <w:p w:rsidR="00673061" w:rsidRDefault="00673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5B7" w:rsidRDefault="006730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4" type="#_x0000_t136" alt="" style="position:absolute;margin-left:0;margin-top:0;width:527.85pt;height:131.95pt;rotation:315;z-index:-2516597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EX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5B7" w:rsidRDefault="006730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3" type="#_x0000_t136" alt="" style="position:absolute;margin-left:0;margin-top:0;width:527.85pt;height:131.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EXAMPLE"/>
        </v:shape>
      </w:pict>
    </w:r>
    <w:r w:rsidR="007B0CC0">
      <w:rPr>
        <w:noProof/>
      </w:rPr>
      <w:drawing>
        <wp:anchor distT="0" distB="0" distL="114300" distR="114300" simplePos="0" relativeHeight="251654656" behindDoc="0" locked="0" layoutInCell="1" allowOverlap="1">
          <wp:simplePos x="0" y="0"/>
          <wp:positionH relativeFrom="column">
            <wp:posOffset>-685800</wp:posOffset>
          </wp:positionH>
          <wp:positionV relativeFrom="paragraph">
            <wp:posOffset>0</wp:posOffset>
          </wp:positionV>
          <wp:extent cx="7543800" cy="1414780"/>
          <wp:effectExtent l="0" t="0" r="0" b="0"/>
          <wp:wrapTight wrapText="bothSides">
            <wp:wrapPolygon edited="0">
              <wp:start x="0" y="0"/>
              <wp:lineTo x="0" y="21329"/>
              <wp:lineTo x="21564" y="21329"/>
              <wp:lineTo x="21564" y="0"/>
              <wp:lineTo x="0" y="0"/>
            </wp:wrapPolygon>
          </wp:wrapTight>
          <wp:docPr id="12" name="Picture 1" descr="anna_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nna_hea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414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5B7" w:rsidRDefault="006730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alt="" style="position:absolute;margin-left:0;margin-top:0;width:527.85pt;height:131.95pt;rotation:315;z-index:-2516608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EXAMPL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5B7" w:rsidRDefault="006730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1" type="#_x0000_t136" alt="" style="position:absolute;margin-left:0;margin-top:0;width:527.85pt;height:131.95pt;rotation:315;z-index:-2516567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EXAMPL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5B7" w:rsidRPr="007D0BB4" w:rsidRDefault="00673061" w:rsidP="004045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0" type="#_x0000_t136" alt="" style="position:absolute;margin-left:0;margin-top:0;width:527.85pt;height:131.95pt;rotation:315;z-index:-25165568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EXAMPL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5B7" w:rsidRDefault="006730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alt="" style="position:absolute;margin-left:0;margin-top:0;width:527.85pt;height:131.9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EX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91206"/>
    <w:multiLevelType w:val="hybridMultilevel"/>
    <w:tmpl w:val="54BC0694"/>
    <w:lvl w:ilvl="0" w:tplc="4374058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24407A"/>
    <w:multiLevelType w:val="hybridMultilevel"/>
    <w:tmpl w:val="9ACE51DE"/>
    <w:lvl w:ilvl="0" w:tplc="DD103EC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094A08"/>
    <w:multiLevelType w:val="hybridMultilevel"/>
    <w:tmpl w:val="9F366A94"/>
    <w:lvl w:ilvl="0" w:tplc="DD103EC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2A2F96"/>
    <w:multiLevelType w:val="multilevel"/>
    <w:tmpl w:val="AB7AF5B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88A02E3"/>
    <w:multiLevelType w:val="hybridMultilevel"/>
    <w:tmpl w:val="BB928AF4"/>
    <w:lvl w:ilvl="0" w:tplc="DD103EC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633B97"/>
    <w:multiLevelType w:val="hybridMultilevel"/>
    <w:tmpl w:val="AB7AF5BC"/>
    <w:lvl w:ilvl="0" w:tplc="9FEE1D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3E763A"/>
    <w:multiLevelType w:val="multilevel"/>
    <w:tmpl w:val="37123C10"/>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AE3C10"/>
    <w:multiLevelType w:val="hybridMultilevel"/>
    <w:tmpl w:val="078242E4"/>
    <w:lvl w:ilvl="0" w:tplc="DD103EC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EF117A"/>
    <w:multiLevelType w:val="hybridMultilevel"/>
    <w:tmpl w:val="522CED8E"/>
    <w:lvl w:ilvl="0" w:tplc="DD103EC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8959B7"/>
    <w:multiLevelType w:val="hybridMultilevel"/>
    <w:tmpl w:val="37123C10"/>
    <w:lvl w:ilvl="0" w:tplc="DD103EC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A90D9A"/>
    <w:multiLevelType w:val="hybridMultilevel"/>
    <w:tmpl w:val="04883F96"/>
    <w:lvl w:ilvl="0" w:tplc="F9D050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BD25E5B"/>
    <w:multiLevelType w:val="hybridMultilevel"/>
    <w:tmpl w:val="37669A5A"/>
    <w:lvl w:ilvl="0" w:tplc="AFCE2248">
      <w:start w:val="1"/>
      <w:numFmt w:val="bullet"/>
      <w:lvlText w:val="o"/>
      <w:lvlJc w:val="left"/>
      <w:pPr>
        <w:tabs>
          <w:tab w:val="num" w:pos="360"/>
        </w:tabs>
        <w:ind w:left="36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C21BBE"/>
    <w:multiLevelType w:val="multilevel"/>
    <w:tmpl w:val="04883F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12"/>
  </w:num>
  <w:num w:numId="3">
    <w:abstractNumId w:val="5"/>
  </w:num>
  <w:num w:numId="4">
    <w:abstractNumId w:val="0"/>
  </w:num>
  <w:num w:numId="5">
    <w:abstractNumId w:val="1"/>
  </w:num>
  <w:num w:numId="6">
    <w:abstractNumId w:val="9"/>
  </w:num>
  <w:num w:numId="7">
    <w:abstractNumId w:val="7"/>
  </w:num>
  <w:num w:numId="8">
    <w:abstractNumId w:val="8"/>
  </w:num>
  <w:num w:numId="9">
    <w:abstractNumId w:val="4"/>
  </w:num>
  <w:num w:numId="10">
    <w:abstractNumId w:val="2"/>
  </w:num>
  <w:num w:numId="11">
    <w:abstractNumId w:val="6"/>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A07"/>
    <w:rsid w:val="004045B7"/>
    <w:rsid w:val="00673061"/>
    <w:rsid w:val="007B0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chartTrackingRefBased/>
  <w15:docId w15:val="{A5EF6B39-169D-F249-AF3F-38F85B43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22E5E"/>
    <w:pPr>
      <w:tabs>
        <w:tab w:val="center" w:pos="4320"/>
        <w:tab w:val="right" w:pos="8640"/>
      </w:tabs>
    </w:pPr>
  </w:style>
  <w:style w:type="paragraph" w:styleId="Footer">
    <w:name w:val="footer"/>
    <w:basedOn w:val="Normal"/>
    <w:rsid w:val="00422E5E"/>
    <w:pPr>
      <w:tabs>
        <w:tab w:val="center" w:pos="4320"/>
        <w:tab w:val="right" w:pos="8640"/>
      </w:tabs>
    </w:pPr>
  </w:style>
  <w:style w:type="character" w:styleId="Hyperlink">
    <w:name w:val="Hyperlink"/>
    <w:unhideWhenUsed/>
    <w:rsid w:val="00AF4A83"/>
    <w:rPr>
      <w:color w:val="0000FF"/>
      <w:u w:val="single"/>
    </w:rPr>
  </w:style>
  <w:style w:type="character" w:styleId="PageNumber">
    <w:name w:val="page number"/>
    <w:basedOn w:val="DefaultParagraphFont"/>
    <w:rsid w:val="007D0BB4"/>
  </w:style>
  <w:style w:type="character" w:styleId="FollowedHyperlink">
    <w:name w:val="FollowedHyperlink"/>
    <w:rsid w:val="00915EE0"/>
    <w:rPr>
      <w:color w:val="800080"/>
      <w:u w:val="single"/>
    </w:rPr>
  </w:style>
  <w:style w:type="paragraph" w:styleId="BalloonText">
    <w:name w:val="Balloon Text"/>
    <w:basedOn w:val="Normal"/>
    <w:link w:val="BalloonTextChar"/>
    <w:rsid w:val="009B2915"/>
    <w:rPr>
      <w:rFonts w:ascii="Lucida Grande" w:hAnsi="Lucida Grande"/>
      <w:sz w:val="18"/>
      <w:szCs w:val="18"/>
    </w:rPr>
  </w:style>
  <w:style w:type="character" w:customStyle="1" w:styleId="BalloonTextChar">
    <w:name w:val="Balloon Text Char"/>
    <w:basedOn w:val="DefaultParagraphFont"/>
    <w:link w:val="BalloonText"/>
    <w:rsid w:val="009B2915"/>
    <w:rPr>
      <w:rFonts w:ascii="Lucida Grande" w:hAnsi="Lucida Grande"/>
      <w:sz w:val="18"/>
      <w:szCs w:val="18"/>
    </w:rPr>
  </w:style>
  <w:style w:type="paragraph" w:styleId="NormalWeb">
    <w:name w:val="Normal (Web)"/>
    <w:basedOn w:val="Normal"/>
    <w:uiPriority w:val="99"/>
    <w:unhideWhenUsed/>
    <w:rsid w:val="007B0C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acn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www.aanp.org"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webnp.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annellis\Application%20Data\Microsoft\Templates\ANN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Settings\iannellis\Application Data\Microsoft\Templates\ANNA.dot</Template>
  <TotalTime>1</TotalTime>
  <Pages>6</Pages>
  <Words>1868</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Anthony J. Jannetti, Inc.</Company>
  <LinksUpToDate>false</LinksUpToDate>
  <CharactersWithSpaces>12496</CharactersWithSpaces>
  <SharedDoc>false</SharedDoc>
  <HLinks>
    <vt:vector size="24" baseType="variant">
      <vt:variant>
        <vt:i4>6094892</vt:i4>
      </vt:variant>
      <vt:variant>
        <vt:i4>6</vt:i4>
      </vt:variant>
      <vt:variant>
        <vt:i4>0</vt:i4>
      </vt:variant>
      <vt:variant>
        <vt:i4>5</vt:i4>
      </vt:variant>
      <vt:variant>
        <vt:lpwstr>http://www.nacns.org/</vt:lpwstr>
      </vt:variant>
      <vt:variant>
        <vt:lpwstr/>
      </vt:variant>
      <vt:variant>
        <vt:i4>7864393</vt:i4>
      </vt:variant>
      <vt:variant>
        <vt:i4>3</vt:i4>
      </vt:variant>
      <vt:variant>
        <vt:i4>0</vt:i4>
      </vt:variant>
      <vt:variant>
        <vt:i4>5</vt:i4>
      </vt:variant>
      <vt:variant>
        <vt:lpwstr>http://www.aanp.org</vt:lpwstr>
      </vt:variant>
      <vt:variant>
        <vt:lpwstr/>
      </vt:variant>
      <vt:variant>
        <vt:i4>5505040</vt:i4>
      </vt:variant>
      <vt:variant>
        <vt:i4>0</vt:i4>
      </vt:variant>
      <vt:variant>
        <vt:i4>0</vt:i4>
      </vt:variant>
      <vt:variant>
        <vt:i4>5</vt:i4>
      </vt:variant>
      <vt:variant>
        <vt:lpwstr>http://www.webnp.net</vt:lpwstr>
      </vt:variant>
      <vt:variant>
        <vt:lpwstr/>
      </vt:variant>
      <vt:variant>
        <vt:i4>6488099</vt:i4>
      </vt:variant>
      <vt:variant>
        <vt:i4>-1</vt:i4>
      </vt:variant>
      <vt:variant>
        <vt:i4>2049</vt:i4>
      </vt:variant>
      <vt:variant>
        <vt:i4>1</vt:i4>
      </vt:variant>
      <vt:variant>
        <vt:lpwstr>anna_header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Iannelli</dc:creator>
  <cp:keywords/>
  <cp:lastModifiedBy>Kathy Thomas</cp:lastModifiedBy>
  <cp:revision>2</cp:revision>
  <cp:lastPrinted>2009-04-30T19:01:00Z</cp:lastPrinted>
  <dcterms:created xsi:type="dcterms:W3CDTF">2018-11-09T15:21:00Z</dcterms:created>
  <dcterms:modified xsi:type="dcterms:W3CDTF">2018-11-09T15:21:00Z</dcterms:modified>
</cp:coreProperties>
</file>